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02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《装备制造业企业工业设计平台建设指南》编制说明</w:t>
      </w:r>
    </w:p>
    <w:p w14:paraId="458711D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（征求意见稿）</w:t>
      </w:r>
    </w:p>
    <w:p w14:paraId="0EAC421C">
      <w:pPr>
        <w:rPr>
          <w:rFonts w:hint="eastAsia"/>
        </w:rPr>
      </w:pPr>
    </w:p>
    <w:p w14:paraId="78312E5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一、工作简况</w:t>
      </w:r>
    </w:p>
    <w:p w14:paraId="3FA8EAC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1.任务来源</w:t>
      </w:r>
    </w:p>
    <w:p w14:paraId="5E99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《装备制造业企业工业设计平台建设指南》团体标准（T/SDZBZZ 057—2025）由山东省装备制造业协会提出并归口，旨在指导和规范省内装备制造企业工业设计平台的规划、建设与管理工作。本标准由山东润龙机床有限公司、山东华东风机有限公司、山东华研智能装备集团有限公司、德普卡勒（中国）机械有限公司、山东中嘉英瑞医疗科技有限公司等单位共同起草，计划于2025年11月发布，2025年12月实施。</w:t>
      </w:r>
    </w:p>
    <w:p w14:paraId="3FEC5ED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2.主要工作过程</w:t>
      </w:r>
    </w:p>
    <w:p w14:paraId="38DD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（1）2025年6月－2025年8月，协会标准化工作委员会组织相关企业与专家成立标准制定工作组，召开启动会议，明确标准定位、适用范围、编制原则与工作计划，完成初稿起草。</w:t>
      </w:r>
    </w:p>
    <w:p w14:paraId="274E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（2）2025年9月－2025年10月，工作组多次召开内部研讨会议，对初稿进行逐章逐条审议与修改，并邀请行业专家、企业代表进行函审与座谈，广泛征集意见，形成征求意见稿。</w:t>
      </w:r>
    </w:p>
    <w:p w14:paraId="5538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（3）2025年11月，标准文本完成最终校对与格式审定，报送至协会标准化工作委员会审议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bookmarkStart w:id="0" w:name="_GoBack"/>
      <w:bookmarkEnd w:id="0"/>
    </w:p>
    <w:p w14:paraId="1D7BC59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3.主要参加单位及工作</w:t>
      </w:r>
    </w:p>
    <w:p w14:paraId="1159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由上述五家企业共同起草。主要起草人包括张振强、程祥、翟玉祥、李大同、王洪海、徐福阳、陈莹钰、韩鑫理、杨洪梅等。各单位在标准起草过程中分工协作，分别承担了资料调研、架构设计、技术内容编写、评审修改等工作，确保标准内容的科学性、适用性与可操作性。</w:t>
      </w:r>
    </w:p>
    <w:p w14:paraId="6A93126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二、标准编制原则和主要内容</w:t>
      </w:r>
    </w:p>
    <w:p w14:paraId="620A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（一）编制原则</w:t>
      </w:r>
    </w:p>
    <w:p w14:paraId="54E8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战略导向原则：紧密结合山东省装备制造业数字化转型与高质量发展战略，突出工业设计平台在提升企业产品创新能力中的核心作用。</w:t>
      </w:r>
    </w:p>
    <w:p w14:paraId="4C9D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系统性与实用性原则：标准内容覆盖平台规划、建设、管理全流程，结构清晰、层次分明，兼顾不同规模企业的实际需求与实施条件。</w:t>
      </w:r>
    </w:p>
    <w:p w14:paraId="1DC6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开放协同原则：强调平台的开放性、集成性与可扩展性，支持与企业现有系统（如ERP、MES、PLM）的融合，促进内外部设计资源协同。</w:t>
      </w:r>
    </w:p>
    <w:p w14:paraId="2063E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安全可靠原则：将数据安全、系统稳定、权限管控作为平台建设的基础要求，明确安全体系建设标准与规范。</w:t>
      </w:r>
    </w:p>
    <w:p w14:paraId="2E72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持续改进原则：倡导平台建成后的运维评估与迭代优化机制，推动企业设计能力的持续提升。</w:t>
      </w:r>
    </w:p>
    <w:p w14:paraId="206B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（二）主要内容</w:t>
      </w:r>
    </w:p>
    <w:p w14:paraId="7920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本标准共分为13章，主要内容包括：</w:t>
      </w:r>
    </w:p>
    <w:p w14:paraId="55D3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第1章范围：明确本文件适用于装备制造业企业工业设计平台的规划、建设、管理等活动。</w:t>
      </w:r>
    </w:p>
    <w:p w14:paraId="43FA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第2章规范性引用文件：列出本标准引用的相关国家标准和行业标准。</w:t>
      </w:r>
    </w:p>
    <w:p w14:paraId="082D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第3章术语和定义：界定“装备制造业”“工业设计”“工业设计平台”等关键术语。</w:t>
      </w:r>
    </w:p>
    <w:p w14:paraId="5852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第4章缩略语：列出本标准使用的英文缩写及其含义。</w:t>
      </w:r>
    </w:p>
    <w:p w14:paraId="11EC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第5章总则：明确平台建设的核心目标与六大建设原则。</w:t>
      </w:r>
    </w:p>
    <w:p w14:paraId="0845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第6章总体架构：提出平台分层架构（基础设施层、数据资源层、平台服务层、应用工具层、用户交互层）及管理体系、安全体系。</w:t>
      </w:r>
    </w:p>
    <w:p w14:paraId="6398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第7－11章：分别对各层级建设内容提出具体指南。</w:t>
      </w:r>
    </w:p>
    <w:p w14:paraId="728B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第12章管理体系：明确平台建设与运营的组织、流程、标准、培训与评估机制。</w:t>
      </w:r>
    </w:p>
    <w:p w14:paraId="419F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第13章安全体系：从物理安全、网络安全、数据安全、应用安全等方面提出安全保障要求。</w:t>
      </w:r>
    </w:p>
    <w:p w14:paraId="58A91A4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三、标准中涉及专利的情况</w:t>
      </w:r>
    </w:p>
    <w:p w14:paraId="7A04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本文件不涉及专利问题。</w:t>
      </w:r>
    </w:p>
    <w:p w14:paraId="0D226D4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四、预期达到的社会效益及对产业发展的作用</w:t>
      </w:r>
    </w:p>
    <w:p w14:paraId="76DCE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（一）预期社会效益</w:t>
      </w:r>
    </w:p>
    <w:p w14:paraId="1511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为装备制造企业提供系统化、可操作的工业设计平台建设指引，降低企业数字化转型的盲目性与试错成本。</w:t>
      </w:r>
    </w:p>
    <w:p w14:paraId="5EF7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推动企业设计资源整合与协同创新，提升设计效率与产品质量，增强“山东制造”的品牌附加值。</w:t>
      </w:r>
    </w:p>
    <w:p w14:paraId="5B62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促进设计知识的沉淀与复用，培养企业自主设计创新能力，形成可持续的设计生态。</w:t>
      </w:r>
    </w:p>
    <w:p w14:paraId="041D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通过标准化引导，推动行业设计平台建设的规范化、集约化发展，提升区域产业整体竞争力。</w:t>
      </w:r>
    </w:p>
    <w:p w14:paraId="2A85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（二）对产业发展的作用</w:t>
      </w:r>
    </w:p>
    <w:p w14:paraId="326B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助力企业实现设计过程的数字化、智能化，缩短产品研发周期，提升市场响应能力。</w:t>
      </w:r>
    </w:p>
    <w:p w14:paraId="1367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推动装备制造业向“设计引领制造”转型，促进产品结构优化与价值链攀升。</w:t>
      </w:r>
    </w:p>
    <w:p w14:paraId="0243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强化产业链上下游在设计数据、工具、流程等方面的协同，推动产业集群化、生态化发展。</w:t>
      </w:r>
    </w:p>
    <w:p w14:paraId="5147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为企业参与国际竞争、承接高端订单提供技术支撑与管理保障。</w:t>
      </w:r>
    </w:p>
    <w:p w14:paraId="02916C7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五、与国内、国外对比情况</w:t>
      </w:r>
    </w:p>
    <w:p w14:paraId="0F48E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借鉴了国内外工业设计平台、数字化转型相关标准与实践经验，结合山东省装备制造业发展现状与需求，突出“平台化、协同化、知识化、安全化”的特色。与通用信息技术标准相比，本标准更聚焦于工业设计全过程，强调设计与制造、管理系统的集成，具有较强的行业针对性与可实施性。</w:t>
      </w:r>
    </w:p>
    <w:p w14:paraId="540E7BA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六、与现行相关法律法规、规章及相关标准的协调性</w:t>
      </w:r>
    </w:p>
    <w:p w14:paraId="7C06B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本标准与《GB/T 1.1—2020》《GB/T 22080》《GB/T 22239》等国家标准保持一致，并与山东省装备制造业相关政策、规划相衔接，未与任何现行法律法规或强制性标准冲突。</w:t>
      </w:r>
    </w:p>
    <w:p w14:paraId="40F80C3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七、重大分歧意见的处理经过和依据</w:t>
      </w:r>
    </w:p>
    <w:p w14:paraId="4477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无重大分歧意见。</w:t>
      </w:r>
    </w:p>
    <w:p w14:paraId="759D59C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八、标准性质的建议说明</w:t>
      </w:r>
    </w:p>
    <w:p w14:paraId="0D8E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本标准的性质为团体标准，供山东省装备制造业企业自愿采用。</w:t>
      </w:r>
    </w:p>
    <w:p w14:paraId="5C0B344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九、贯彻标准的要求和措施建议</w:t>
      </w:r>
    </w:p>
    <w:p w14:paraId="279E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建议本标准自发布之日起实施，协会可通过培训、宣贯会、试点示范等方式推动标准落地，并鼓励企业结合自身实际逐步推进工业设计平台建设。</w:t>
      </w:r>
    </w:p>
    <w:p w14:paraId="5EFDCF9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十、废止现行相关标准的建议</w:t>
      </w:r>
    </w:p>
    <w:p w14:paraId="714AE40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05185B3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十一、其他应予说明的事项</w:t>
      </w:r>
    </w:p>
    <w:p w14:paraId="727F55D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2D72"/>
    <w:rsid w:val="134A773B"/>
    <w:rsid w:val="206D3C31"/>
    <w:rsid w:val="2C4F1EB1"/>
    <w:rsid w:val="41471564"/>
    <w:rsid w:val="43422D72"/>
    <w:rsid w:val="48782006"/>
    <w:rsid w:val="53BC636D"/>
    <w:rsid w:val="695B1A5C"/>
    <w:rsid w:val="6F4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2025-12-05T01:00:00Z</dcterms:created>
  <dc:creator>。</dc:creator>
  <cp:lastModifiedBy>。</cp:lastModifiedBy>
  <dcterms:modified xsi:type="dcterms:W3CDTF">2025-12-05T01:36:18Z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645D3B88DACC4FD797BC0F017FD298FE_11</vt:lpwstr>
  </property>
  <property fmtid="{D5CDD505-2E9C-101B-9397-08002B2CF9AE}" pid="4" name="KSOTemplateDocerSaveRecord">
    <vt:lpwstr>eyJoZGlkIjoiNmQ1OGFiNDMyMzIwYjQ0MzRhZWUxZmI3ZDFjNzliNmEiLCJ1c2VySWQiOiI2ODQ1MjA3NTcifQ==</vt:lpwstr>
  </property>
</Properties>
</file>