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D50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8BF67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97C36D6">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35.240.50</w:t>
            </w:r>
            <w:r>
              <w:rPr>
                <w:rFonts w:ascii="黑体" w:hAnsi="黑体" w:eastAsia="黑体"/>
                <w:sz w:val="21"/>
                <w:szCs w:val="21"/>
              </w:rPr>
              <w:fldChar w:fldCharType="end"/>
            </w:r>
            <w:bookmarkEnd w:id="0"/>
          </w:p>
        </w:tc>
      </w:tr>
      <w:tr w14:paraId="19EE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395E38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01B7C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84592BF">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198EE4D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 67</w:t>
            </w:r>
            <w:r>
              <w:rPr>
                <w:rFonts w:ascii="黑体" w:hAnsi="黑体" w:eastAsia="黑体"/>
                <w:sz w:val="21"/>
                <w:szCs w:val="21"/>
              </w:rPr>
              <w:fldChar w:fldCharType="end"/>
            </w:r>
            <w:bookmarkEnd w:id="2"/>
          </w:p>
        </w:tc>
      </w:tr>
    </w:tbl>
    <w:p w14:paraId="7A672A4B">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2CE6D50">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4448FD3">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54E4B7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7B329AB">
      <w:pPr>
        <w:pStyle w:val="50"/>
        <w:framePr w:w="9639" w:h="6976" w:hRule="exact" w:hSpace="0" w:vSpace="0" w:wrap="around" w:hAnchor="page" w:y="6408"/>
        <w:jc w:val="center"/>
        <w:rPr>
          <w:rFonts w:hint="eastAsia" w:ascii="黑体" w:hAnsi="黑体" w:eastAsia="黑体"/>
          <w:b w:val="0"/>
          <w:bCs w:val="0"/>
          <w:w w:val="100"/>
        </w:rPr>
      </w:pPr>
    </w:p>
    <w:p w14:paraId="0F52599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装备制造业企业工业设计平台建设指南</w:t>
      </w:r>
      <w:r>
        <w:fldChar w:fldCharType="end"/>
      </w:r>
      <w:bookmarkEnd w:id="9"/>
    </w:p>
    <w:p w14:paraId="6542DE59">
      <w:pPr>
        <w:framePr w:w="9639" w:h="6974" w:hRule="exact" w:wrap="around" w:vAnchor="page" w:hAnchor="page" w:x="1419" w:y="6408" w:anchorLock="1"/>
        <w:ind w:left="-1418"/>
      </w:pPr>
    </w:p>
    <w:p w14:paraId="5158F1E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Guidelines for the construction of industrial design platforms for equipment manufacturing enterprises</w:t>
      </w:r>
      <w:r>
        <w:rPr>
          <w:rFonts w:eastAsia="黑体"/>
          <w:szCs w:val="28"/>
        </w:rPr>
        <w:fldChar w:fldCharType="end"/>
      </w:r>
      <w:bookmarkEnd w:id="10"/>
    </w:p>
    <w:p w14:paraId="5C44B7CE">
      <w:pPr>
        <w:framePr w:w="9639" w:h="6974" w:hRule="exact" w:wrap="around" w:vAnchor="page" w:hAnchor="page" w:x="1419" w:y="6408" w:anchorLock="1"/>
        <w:spacing w:line="760" w:lineRule="exact"/>
        <w:ind w:left="-1418"/>
      </w:pPr>
    </w:p>
    <w:p w14:paraId="534C3CF7">
      <w:pPr>
        <w:pStyle w:val="125"/>
        <w:framePr w:w="9639" w:h="6974" w:hRule="exact" w:wrap="around" w:vAnchor="page" w:hAnchor="page" w:x="1419" w:y="6408" w:anchorLock="1"/>
        <w:textAlignment w:val="bottom"/>
        <w:rPr>
          <w:rFonts w:eastAsia="黑体"/>
          <w:szCs w:val="28"/>
        </w:rPr>
      </w:pPr>
    </w:p>
    <w:p w14:paraId="2ECBB57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7FE232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B973F1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45D6BB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EF9409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B2EB74C">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A3A901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B58B28">
      <w:pPr>
        <w:pStyle w:val="91"/>
        <w:spacing w:after="360"/>
      </w:pPr>
      <w:bookmarkStart w:id="21" w:name="BookMark1"/>
      <w:r>
        <w:rPr>
          <w:rFonts w:hint="eastAsia"/>
          <w:spacing w:val="320"/>
        </w:rPr>
        <w:t>目</w:t>
      </w:r>
      <w:r>
        <w:rPr>
          <w:rFonts w:hint="eastAsia"/>
        </w:rPr>
        <w:t>次</w:t>
      </w:r>
    </w:p>
    <w:p w14:paraId="76A8531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"_Toc210480404"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_Toc210480404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288D08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"_Toc210480405"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_Toc210480405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B5B5C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"_Toc210480406"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_Toc210480406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0B2CC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"_Toc210480407"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_Toc210480407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2C1521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"_Toc210480408" </w:instrText>
      </w:r>
      <w:r>
        <w:fldChar w:fldCharType="separate"/>
      </w:r>
      <w:r>
        <w:rPr>
          <w:rStyle w:val="32"/>
          <w:rFonts w:hint="eastAsia"/>
        </w:rPr>
        <w:t>4</w:t>
      </w:r>
      <w:r>
        <w:rPr>
          <w:rStyle w:val="32"/>
        </w:rPr>
        <w:t xml:space="preserve"> </w:t>
      </w:r>
      <w:r>
        <w:rPr>
          <w:rStyle w:val="32"/>
          <w:rFonts w:hint="eastAsia"/>
        </w:rPr>
        <w:t xml:space="preserve"> 缩略语</w:t>
      </w:r>
      <w:r>
        <w:rPr>
          <w:rFonts w:hint="eastAsia"/>
        </w:rPr>
        <w:tab/>
      </w:r>
      <w:r>
        <w:rPr>
          <w:rFonts w:hint="eastAsia"/>
        </w:rPr>
        <w:fldChar w:fldCharType="begin"/>
      </w:r>
      <w:r>
        <w:rPr>
          <w:rFonts w:hint="eastAsia"/>
        </w:rPr>
        <w:instrText xml:space="preserve"> </w:instrText>
      </w:r>
      <w:r>
        <w:instrText xml:space="preserve">PAGEREF _Toc210480408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D78067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"_Toc210480409" </w:instrText>
      </w:r>
      <w:r>
        <w:fldChar w:fldCharType="separate"/>
      </w:r>
      <w:r>
        <w:rPr>
          <w:rStyle w:val="32"/>
          <w:rFonts w:hint="eastAsia"/>
        </w:rPr>
        <w:t>5</w:t>
      </w:r>
      <w:r>
        <w:rPr>
          <w:rStyle w:val="32"/>
        </w:rPr>
        <w:t xml:space="preserve"> </w:t>
      </w:r>
      <w:r>
        <w:rPr>
          <w:rStyle w:val="32"/>
          <w:rFonts w:hint="eastAsia"/>
        </w:rPr>
        <w:t xml:space="preserve"> 总则</w:t>
      </w:r>
      <w:r>
        <w:rPr>
          <w:rFonts w:hint="eastAsia"/>
        </w:rPr>
        <w:tab/>
      </w:r>
      <w:r>
        <w:rPr>
          <w:rFonts w:hint="eastAsia"/>
        </w:rPr>
        <w:fldChar w:fldCharType="begin"/>
      </w:r>
      <w:r>
        <w:rPr>
          <w:rFonts w:hint="eastAsia"/>
        </w:rPr>
        <w:instrText xml:space="preserve"> </w:instrText>
      </w:r>
      <w:r>
        <w:instrText xml:space="preserve">PAGEREF _Toc210480409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09DCF1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"_Toc210480410" </w:instrText>
      </w:r>
      <w:r>
        <w:fldChar w:fldCharType="separate"/>
      </w:r>
      <w:r>
        <w:rPr>
          <w:rStyle w:val="32"/>
          <w:rFonts w:hint="eastAsia"/>
        </w:rPr>
        <w:t>6</w:t>
      </w:r>
      <w:r>
        <w:rPr>
          <w:rStyle w:val="32"/>
        </w:rPr>
        <w:t xml:space="preserve"> </w:t>
      </w:r>
      <w:r>
        <w:rPr>
          <w:rStyle w:val="32"/>
          <w:rFonts w:hint="eastAsia"/>
        </w:rPr>
        <w:t xml:space="preserve"> 总体架构</w:t>
      </w:r>
      <w:r>
        <w:rPr>
          <w:rFonts w:hint="eastAsia"/>
        </w:rPr>
        <w:tab/>
      </w:r>
      <w:r>
        <w:rPr>
          <w:rFonts w:hint="eastAsia"/>
        </w:rPr>
        <w:fldChar w:fldCharType="begin"/>
      </w:r>
      <w:r>
        <w:rPr>
          <w:rFonts w:hint="eastAsia"/>
        </w:rPr>
        <w:instrText xml:space="preserve"> </w:instrText>
      </w:r>
      <w:r>
        <w:instrText xml:space="preserve">PAGEREF _Toc210480410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11E6B7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"_Toc210480411" </w:instrText>
      </w:r>
      <w:r>
        <w:fldChar w:fldCharType="separate"/>
      </w:r>
      <w:r>
        <w:rPr>
          <w:rStyle w:val="32"/>
          <w:rFonts w:hint="eastAsia"/>
        </w:rPr>
        <w:t>7</w:t>
      </w:r>
      <w:r>
        <w:rPr>
          <w:rStyle w:val="32"/>
        </w:rPr>
        <w:t xml:space="preserve"> </w:t>
      </w:r>
      <w:r>
        <w:rPr>
          <w:rStyle w:val="32"/>
          <w:rFonts w:hint="eastAsia"/>
        </w:rPr>
        <w:t xml:space="preserve"> 基础设施层</w:t>
      </w:r>
      <w:r>
        <w:rPr>
          <w:rFonts w:hint="eastAsia"/>
        </w:rPr>
        <w:tab/>
      </w:r>
      <w:r>
        <w:rPr>
          <w:rFonts w:hint="eastAsia"/>
        </w:rPr>
        <w:fldChar w:fldCharType="begin"/>
      </w:r>
      <w:r>
        <w:rPr>
          <w:rFonts w:hint="eastAsia"/>
        </w:rPr>
        <w:instrText xml:space="preserve"> </w:instrText>
      </w:r>
      <w:r>
        <w:instrText xml:space="preserve">PAGEREF _Toc210480411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70E74D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"_Toc210480412" </w:instrText>
      </w:r>
      <w:r>
        <w:fldChar w:fldCharType="separate"/>
      </w:r>
      <w:r>
        <w:rPr>
          <w:rStyle w:val="32"/>
          <w:rFonts w:hint="eastAsia"/>
        </w:rPr>
        <w:t>8</w:t>
      </w:r>
      <w:r>
        <w:rPr>
          <w:rStyle w:val="32"/>
        </w:rPr>
        <w:t xml:space="preserve"> </w:t>
      </w:r>
      <w:r>
        <w:rPr>
          <w:rStyle w:val="32"/>
          <w:rFonts w:hint="eastAsia"/>
        </w:rPr>
        <w:t xml:space="preserve"> 数据资源层</w:t>
      </w:r>
      <w:r>
        <w:rPr>
          <w:rFonts w:hint="eastAsia"/>
        </w:rPr>
        <w:tab/>
      </w:r>
      <w:r>
        <w:rPr>
          <w:rFonts w:hint="eastAsia"/>
        </w:rPr>
        <w:fldChar w:fldCharType="begin"/>
      </w:r>
      <w:r>
        <w:rPr>
          <w:rFonts w:hint="eastAsia"/>
        </w:rPr>
        <w:instrText xml:space="preserve"> </w:instrText>
      </w:r>
      <w:r>
        <w:instrText xml:space="preserve">PAGEREF _Toc210480412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0A58BE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"_Toc210480413" </w:instrText>
      </w:r>
      <w:r>
        <w:fldChar w:fldCharType="separate"/>
      </w:r>
      <w:r>
        <w:rPr>
          <w:rStyle w:val="32"/>
          <w:rFonts w:hint="eastAsia"/>
        </w:rPr>
        <w:t>9</w:t>
      </w:r>
      <w:r>
        <w:rPr>
          <w:rStyle w:val="32"/>
        </w:rPr>
        <w:t xml:space="preserve"> </w:t>
      </w:r>
      <w:r>
        <w:rPr>
          <w:rStyle w:val="32"/>
          <w:rFonts w:hint="eastAsia"/>
        </w:rPr>
        <w:t xml:space="preserve"> 平台服务层</w:t>
      </w:r>
      <w:r>
        <w:rPr>
          <w:rFonts w:hint="eastAsia"/>
        </w:rPr>
        <w:tab/>
      </w:r>
      <w:r>
        <w:rPr>
          <w:rFonts w:hint="eastAsia"/>
        </w:rPr>
        <w:fldChar w:fldCharType="begin"/>
      </w:r>
      <w:r>
        <w:rPr>
          <w:rFonts w:hint="eastAsia"/>
        </w:rPr>
        <w:instrText xml:space="preserve"> </w:instrText>
      </w:r>
      <w:r>
        <w:instrText xml:space="preserve">PAGEREF _Toc210480413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9F46DB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"_Toc210480414" </w:instrText>
      </w:r>
      <w:r>
        <w:fldChar w:fldCharType="separate"/>
      </w:r>
      <w:r>
        <w:rPr>
          <w:rStyle w:val="32"/>
          <w:rFonts w:hint="eastAsia"/>
        </w:rPr>
        <w:t>10</w:t>
      </w:r>
      <w:r>
        <w:rPr>
          <w:rStyle w:val="32"/>
        </w:rPr>
        <w:t xml:space="preserve"> </w:t>
      </w:r>
      <w:r>
        <w:rPr>
          <w:rStyle w:val="32"/>
          <w:rFonts w:hint="eastAsia"/>
        </w:rPr>
        <w:t xml:space="preserve"> 应用工具层</w:t>
      </w:r>
      <w:r>
        <w:rPr>
          <w:rFonts w:hint="eastAsia"/>
        </w:rPr>
        <w:tab/>
      </w:r>
      <w:r>
        <w:rPr>
          <w:rFonts w:hint="eastAsia"/>
        </w:rPr>
        <w:fldChar w:fldCharType="begin"/>
      </w:r>
      <w:r>
        <w:rPr>
          <w:rFonts w:hint="eastAsia"/>
        </w:rPr>
        <w:instrText xml:space="preserve"> </w:instrText>
      </w:r>
      <w:r>
        <w:instrText xml:space="preserve">PAGEREF _Toc210480414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1233EA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"_Toc210480415" </w:instrText>
      </w:r>
      <w:r>
        <w:fldChar w:fldCharType="separate"/>
      </w:r>
      <w:r>
        <w:rPr>
          <w:rStyle w:val="32"/>
          <w:rFonts w:hint="eastAsia"/>
        </w:rPr>
        <w:t>11</w:t>
      </w:r>
      <w:r>
        <w:rPr>
          <w:rStyle w:val="32"/>
        </w:rPr>
        <w:t xml:space="preserve"> </w:t>
      </w:r>
      <w:r>
        <w:rPr>
          <w:rStyle w:val="32"/>
          <w:rFonts w:hint="eastAsia"/>
        </w:rPr>
        <w:t xml:space="preserve"> 用户交互层</w:t>
      </w:r>
      <w:r>
        <w:rPr>
          <w:rFonts w:hint="eastAsia"/>
        </w:rPr>
        <w:tab/>
      </w:r>
      <w:r>
        <w:rPr>
          <w:rFonts w:hint="eastAsia"/>
        </w:rPr>
        <w:fldChar w:fldCharType="begin"/>
      </w:r>
      <w:r>
        <w:rPr>
          <w:rFonts w:hint="eastAsia"/>
        </w:rPr>
        <w:instrText xml:space="preserve"> </w:instrText>
      </w:r>
      <w:r>
        <w:instrText xml:space="preserve">PAGEREF _Toc210480415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027A00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"_Toc210480416" </w:instrText>
      </w:r>
      <w:r>
        <w:fldChar w:fldCharType="separate"/>
      </w:r>
      <w:r>
        <w:rPr>
          <w:rStyle w:val="32"/>
          <w:rFonts w:hint="eastAsia"/>
        </w:rPr>
        <w:t>12</w:t>
      </w:r>
      <w:r>
        <w:rPr>
          <w:rStyle w:val="32"/>
        </w:rPr>
        <w:t xml:space="preserve"> </w:t>
      </w:r>
      <w:r>
        <w:rPr>
          <w:rStyle w:val="32"/>
          <w:rFonts w:hint="eastAsia"/>
        </w:rPr>
        <w:t xml:space="preserve"> 管理体系</w:t>
      </w:r>
      <w:r>
        <w:rPr>
          <w:rFonts w:hint="eastAsia"/>
        </w:rPr>
        <w:tab/>
      </w:r>
      <w:r>
        <w:rPr>
          <w:rFonts w:hint="eastAsia"/>
        </w:rPr>
        <w:fldChar w:fldCharType="begin"/>
      </w:r>
      <w:r>
        <w:rPr>
          <w:rFonts w:hint="eastAsia"/>
        </w:rPr>
        <w:instrText xml:space="preserve"> </w:instrText>
      </w:r>
      <w:r>
        <w:instrText xml:space="preserve">PAGEREF _Toc210480416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B33F79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"_Toc210480417" </w:instrText>
      </w:r>
      <w:r>
        <w:fldChar w:fldCharType="separate"/>
      </w:r>
      <w:r>
        <w:rPr>
          <w:rStyle w:val="32"/>
          <w:rFonts w:hint="eastAsia"/>
        </w:rPr>
        <w:t>13</w:t>
      </w:r>
      <w:r>
        <w:rPr>
          <w:rStyle w:val="32"/>
        </w:rPr>
        <w:t xml:space="preserve"> </w:t>
      </w:r>
      <w:r>
        <w:rPr>
          <w:rStyle w:val="32"/>
          <w:rFonts w:hint="eastAsia"/>
        </w:rPr>
        <w:t xml:space="preserve"> 安全体系</w:t>
      </w:r>
      <w:r>
        <w:rPr>
          <w:rFonts w:hint="eastAsia"/>
        </w:rPr>
        <w:tab/>
      </w:r>
      <w:r>
        <w:rPr>
          <w:rFonts w:hint="eastAsia"/>
        </w:rPr>
        <w:fldChar w:fldCharType="begin"/>
      </w:r>
      <w:r>
        <w:rPr>
          <w:rFonts w:hint="eastAsia"/>
        </w:rPr>
        <w:instrText xml:space="preserve"> </w:instrText>
      </w:r>
      <w:r>
        <w:instrText xml:space="preserve">PAGEREF _Toc210480417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13ADAEFA">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091E67F1">
      <w:pPr>
        <w:pStyle w:val="89"/>
        <w:spacing w:before="560" w:after="360"/>
      </w:pPr>
      <w:bookmarkStart w:id="22" w:name="_Toc210480404"/>
      <w:bookmarkStart w:id="23" w:name="BookMark2"/>
      <w:r>
        <w:rPr>
          <w:rFonts w:hint="eastAsia"/>
          <w:spacing w:val="320"/>
        </w:rPr>
        <w:t>前</w:t>
      </w:r>
      <w:r>
        <w:rPr>
          <w:rFonts w:hint="eastAsia"/>
        </w:rPr>
        <w:t>言</w:t>
      </w:r>
      <w:bookmarkEnd w:id="22"/>
    </w:p>
    <w:p w14:paraId="6E864816">
      <w:pPr>
        <w:pStyle w:val="56"/>
        <w:ind w:firstLine="420"/>
      </w:pPr>
      <w:r>
        <w:rPr>
          <w:rFonts w:hint="eastAsia"/>
        </w:rPr>
        <w:t>本文件按照GB/T 1.1—2020《标准化工作导则  第1部分：标准化文件的结构和起草规则》的规定起草。</w:t>
      </w:r>
    </w:p>
    <w:p w14:paraId="30887565">
      <w:pPr>
        <w:pStyle w:val="56"/>
        <w:ind w:firstLine="420"/>
      </w:pPr>
      <w:r>
        <w:rPr>
          <w:rFonts w:hint="eastAsia"/>
        </w:rPr>
        <w:t>请注意本文件的某些内容可能涉及专利。本文件的发布机构不承担识别专利的责任。</w:t>
      </w:r>
    </w:p>
    <w:p w14:paraId="7E0C71D7">
      <w:pPr>
        <w:pStyle w:val="56"/>
        <w:ind w:firstLine="420"/>
      </w:pPr>
      <w:r>
        <w:rPr>
          <w:rFonts w:hint="eastAsia"/>
        </w:rPr>
        <w:t>本文件由××××提出。</w:t>
      </w:r>
    </w:p>
    <w:p w14:paraId="3E783041">
      <w:pPr>
        <w:pStyle w:val="56"/>
        <w:ind w:firstLine="420"/>
      </w:pPr>
      <w:r>
        <w:rPr>
          <w:rFonts w:hint="eastAsia"/>
        </w:rPr>
        <w:t>本文件由××××归口。</w:t>
      </w:r>
    </w:p>
    <w:p w14:paraId="23DFFDDD">
      <w:pPr>
        <w:pStyle w:val="56"/>
        <w:ind w:firstLine="420"/>
      </w:pPr>
      <w:r>
        <w:rPr>
          <w:rFonts w:hint="eastAsia"/>
        </w:rPr>
        <w:t>本文件起草单位：</w:t>
      </w:r>
    </w:p>
    <w:p w14:paraId="631ACF5D">
      <w:pPr>
        <w:pStyle w:val="56"/>
        <w:ind w:firstLine="420"/>
      </w:pPr>
      <w:r>
        <w:rPr>
          <w:rFonts w:hint="eastAsia"/>
        </w:rPr>
        <w:t>本文件主要起草人：</w:t>
      </w:r>
    </w:p>
    <w:p w14:paraId="169218F3">
      <w:pPr>
        <w:pStyle w:val="56"/>
        <w:ind w:firstLine="420"/>
      </w:pPr>
    </w:p>
    <w:p w14:paraId="7DD3E6E9">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454E612B">
      <w:pPr>
        <w:spacing w:line="20" w:lineRule="exact"/>
        <w:jc w:val="center"/>
        <w:rPr>
          <w:rFonts w:hint="eastAsia" w:ascii="黑体" w:hAnsi="黑体" w:eastAsia="黑体"/>
          <w:sz w:val="32"/>
          <w:szCs w:val="32"/>
        </w:rPr>
      </w:pPr>
      <w:bookmarkStart w:id="24" w:name="BookMark4"/>
    </w:p>
    <w:p w14:paraId="6AF29772">
      <w:pPr>
        <w:spacing w:line="20" w:lineRule="exact"/>
        <w:jc w:val="center"/>
        <w:rPr>
          <w:rFonts w:hint="eastAsia" w:ascii="黑体" w:hAnsi="黑体" w:eastAsia="黑体"/>
          <w:sz w:val="32"/>
          <w:szCs w:val="32"/>
        </w:rPr>
      </w:pPr>
    </w:p>
    <w:sdt>
      <w:sdtPr>
        <w:tag w:val="NEW_STAND_NAME"/>
        <w:id w:val="595910757"/>
        <w:lock w:val="sdtLocked"/>
        <w:placeholder>
          <w:docPart w:val="4AB59F1CD74C4BE4BC98AE4E11AFA795"/>
        </w:placeholder>
      </w:sdtPr>
      <w:sdtContent>
        <w:p w14:paraId="77A8CEAC">
          <w:pPr>
            <w:pStyle w:val="177"/>
            <w:spacing w:before="240" w:beforeLines="100" w:after="528" w:afterLines="220"/>
            <w:rPr>
              <w:rFonts w:hint="eastAsia"/>
            </w:rPr>
          </w:pPr>
          <w:bookmarkStart w:id="25" w:name="NEW_STAND_NAME"/>
          <w:r>
            <w:rPr>
              <w:rFonts w:hint="eastAsia"/>
            </w:rPr>
            <w:t>装备制造业企业工业设计平台建设指南</w:t>
          </w:r>
        </w:p>
      </w:sdtContent>
    </w:sdt>
    <w:bookmarkEnd w:id="25"/>
    <w:p w14:paraId="220D89CF">
      <w:pPr>
        <w:pStyle w:val="104"/>
        <w:spacing w:before="240" w:after="240"/>
      </w:pPr>
      <w:bookmarkStart w:id="26" w:name="_Toc26648465"/>
      <w:bookmarkStart w:id="27" w:name="_Toc210480405"/>
      <w:bookmarkStart w:id="28" w:name="_Toc24884211"/>
      <w:bookmarkStart w:id="29" w:name="_Toc24884218"/>
      <w:bookmarkStart w:id="30" w:name="_Toc26986771"/>
      <w:bookmarkStart w:id="31" w:name="_Toc17233325"/>
      <w:bookmarkStart w:id="32" w:name="_Toc17233333"/>
      <w:bookmarkStart w:id="33" w:name="_Toc26986530"/>
      <w:bookmarkStart w:id="34" w:name="_Toc26718930"/>
      <w:bookmarkStart w:id="35" w:name="_Toc97192964"/>
      <w:r>
        <w:rPr>
          <w:rFonts w:hint="eastAsia"/>
        </w:rPr>
        <w:t>范围</w:t>
      </w:r>
      <w:bookmarkEnd w:id="26"/>
      <w:bookmarkEnd w:id="27"/>
      <w:bookmarkEnd w:id="28"/>
      <w:bookmarkEnd w:id="29"/>
      <w:bookmarkEnd w:id="30"/>
      <w:bookmarkEnd w:id="31"/>
      <w:bookmarkEnd w:id="32"/>
      <w:bookmarkEnd w:id="33"/>
      <w:bookmarkEnd w:id="34"/>
      <w:bookmarkEnd w:id="35"/>
    </w:p>
    <w:p w14:paraId="7C6C7E45">
      <w:pPr>
        <w:pStyle w:val="56"/>
        <w:ind w:firstLine="420"/>
      </w:pPr>
      <w:bookmarkStart w:id="36" w:name="_Toc24884219"/>
      <w:bookmarkStart w:id="37" w:name="_Toc17233326"/>
      <w:bookmarkStart w:id="38" w:name="_Toc17233334"/>
      <w:bookmarkStart w:id="39" w:name="_Toc26648466"/>
      <w:bookmarkStart w:id="40" w:name="_Toc24884212"/>
      <w:r>
        <w:rPr>
          <w:rFonts w:hint="eastAsia"/>
        </w:rPr>
        <w:t>本文件给出了装备制造业企业工业设计平台的总则与总体架构，并对装备制造业企业工业设计平台基础设施、数据资源、平台服务、应用工具、用户交互、管理体系、安全体系方面提供了指南。</w:t>
      </w:r>
    </w:p>
    <w:p w14:paraId="6935267C">
      <w:pPr>
        <w:pStyle w:val="56"/>
        <w:ind w:firstLine="420"/>
      </w:pPr>
      <w:r>
        <w:rPr>
          <w:rFonts w:hint="eastAsia"/>
        </w:rPr>
        <w:t>本文件适用于装备制造业企业工业设计平台（以下简称“平台”）相关的规划、建设、管理等活动。</w:t>
      </w:r>
    </w:p>
    <w:p w14:paraId="371241FB">
      <w:pPr>
        <w:pStyle w:val="104"/>
        <w:spacing w:before="240" w:after="240"/>
      </w:pPr>
      <w:bookmarkStart w:id="41" w:name="_Toc26986531"/>
      <w:bookmarkStart w:id="42" w:name="_Toc26986772"/>
      <w:bookmarkStart w:id="43" w:name="_Toc26718931"/>
      <w:bookmarkStart w:id="44" w:name="_Toc210480406"/>
      <w:bookmarkStart w:id="45" w:name="_Toc97192965"/>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920901BC37B44EEFB6E37B4BBCBA2FD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27A1957">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12B12AC">
      <w:pPr>
        <w:pStyle w:val="56"/>
        <w:ind w:firstLine="420"/>
      </w:pPr>
      <w:r>
        <w:rPr>
          <w:rFonts w:hint="eastAsia"/>
        </w:rPr>
        <w:t>GB/T 4754—2017  国民经济行业分类</w:t>
      </w:r>
    </w:p>
    <w:p w14:paraId="5C7811D2">
      <w:pPr>
        <w:pStyle w:val="56"/>
        <w:ind w:firstLine="420"/>
      </w:pPr>
      <w:bookmarkStart w:id="46" w:name="_Hlk210475613"/>
      <w:r>
        <w:t>GB/T 5271.1—2000</w:t>
      </w:r>
      <w:bookmarkEnd w:id="46"/>
      <w:r>
        <w:rPr>
          <w:rFonts w:hint="eastAsia"/>
        </w:rPr>
        <w:t xml:space="preserve">  信息技术  词汇  第1部分：基本术语</w:t>
      </w:r>
    </w:p>
    <w:p w14:paraId="05508E1E">
      <w:pPr>
        <w:pStyle w:val="56"/>
        <w:ind w:firstLine="420"/>
      </w:pPr>
      <w:r>
        <w:t>GB 17859</w:t>
      </w:r>
      <w:r>
        <w:rPr>
          <w:rFonts w:hint="eastAsia"/>
        </w:rPr>
        <w:t xml:space="preserve">  计算机信息系统 安全保护等级划分准则</w:t>
      </w:r>
    </w:p>
    <w:p w14:paraId="7E68CCCB">
      <w:pPr>
        <w:pStyle w:val="56"/>
        <w:ind w:firstLine="420"/>
      </w:pPr>
      <w:r>
        <w:t>GB/T 20271—2006</w:t>
      </w:r>
      <w:r>
        <w:rPr>
          <w:rFonts w:hint="eastAsia"/>
        </w:rPr>
        <w:t xml:space="preserve">  信息安全技术  信息系统通用安全技术要求</w:t>
      </w:r>
    </w:p>
    <w:p w14:paraId="158574EB">
      <w:pPr>
        <w:pStyle w:val="56"/>
        <w:ind w:firstLine="420"/>
      </w:pPr>
      <w:r>
        <w:t>GB/T 22080</w:t>
      </w:r>
      <w:r>
        <w:rPr>
          <w:rFonts w:hint="eastAsia"/>
        </w:rPr>
        <w:t xml:space="preserve">  信息技术  安全技术  信息安全管理体系 要求</w:t>
      </w:r>
    </w:p>
    <w:p w14:paraId="3BE327E0">
      <w:pPr>
        <w:pStyle w:val="56"/>
        <w:ind w:firstLine="420"/>
      </w:pPr>
      <w:r>
        <w:t>GB/T 22239</w:t>
      </w:r>
      <w:r>
        <w:rPr>
          <w:rFonts w:hint="eastAsia"/>
        </w:rPr>
        <w:t xml:space="preserve">  信息安全技术 网络安全等级保护基本要求</w:t>
      </w:r>
    </w:p>
    <w:p w14:paraId="147D8150">
      <w:pPr>
        <w:pStyle w:val="56"/>
        <w:ind w:firstLine="420"/>
      </w:pPr>
      <w:r>
        <w:t>GB/T 28827.1</w:t>
      </w:r>
      <w:r>
        <w:rPr>
          <w:rFonts w:hint="eastAsia"/>
        </w:rPr>
        <w:t xml:space="preserve">  信息技术服务  运行维护  第1部分：通用要求</w:t>
      </w:r>
    </w:p>
    <w:p w14:paraId="2DD691BC">
      <w:pPr>
        <w:pStyle w:val="56"/>
        <w:ind w:firstLine="420"/>
      </w:pPr>
      <w:r>
        <w:t>GB/T 28827.3</w:t>
      </w:r>
      <w:r>
        <w:rPr>
          <w:rFonts w:hint="eastAsia"/>
        </w:rPr>
        <w:t xml:space="preserve">  信息技术服务 运行维护 第3部分：应急响应规范</w:t>
      </w:r>
    </w:p>
    <w:p w14:paraId="1BA1B191">
      <w:pPr>
        <w:pStyle w:val="56"/>
        <w:ind w:firstLine="420"/>
      </w:pPr>
      <w:r>
        <w:t>GM/T 0054</w:t>
      </w:r>
      <w:r>
        <w:rPr>
          <w:rFonts w:hint="eastAsia"/>
        </w:rPr>
        <w:t xml:space="preserve">  信息系统密码应用基本要求</w:t>
      </w:r>
    </w:p>
    <w:p w14:paraId="2525BA1B">
      <w:pPr>
        <w:pStyle w:val="104"/>
        <w:spacing w:before="240" w:after="240"/>
      </w:pPr>
      <w:bookmarkStart w:id="47" w:name="_Toc210480407"/>
      <w:bookmarkStart w:id="48" w:name="_Toc97192966"/>
      <w:r>
        <w:rPr>
          <w:rFonts w:hint="eastAsia"/>
          <w:szCs w:val="21"/>
        </w:rPr>
        <w:t>术语和定义</w:t>
      </w:r>
      <w:bookmarkEnd w:id="47"/>
      <w:bookmarkEnd w:id="48"/>
    </w:p>
    <w:sdt>
      <w:sdtPr>
        <w:id w:val="-1909835108"/>
        <w:placeholder>
          <w:docPart w:val="8C0CE490878545C89E4409D761DE84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3615AA7">
          <w:pPr>
            <w:pStyle w:val="56"/>
            <w:ind w:firstLine="420"/>
          </w:pPr>
          <w:bookmarkStart w:id="49" w:name="_Toc26986532"/>
          <w:bookmarkEnd w:id="49"/>
          <w:r>
            <w:t>GB/T 5271.1—2000界定的以及下列术语和定义适用于本文件。</w:t>
          </w:r>
        </w:p>
      </w:sdtContent>
    </w:sdt>
    <w:p w14:paraId="38DF7F07">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装备制造业 equipment manufacturing industry</w:t>
      </w:r>
    </w:p>
    <w:p w14:paraId="7118F885">
      <w:pPr>
        <w:pStyle w:val="56"/>
        <w:ind w:firstLine="420"/>
      </w:pPr>
      <w:r>
        <w:rPr>
          <w:rFonts w:hint="eastAsia"/>
        </w:rPr>
        <w:t>为经济各部门进行简单再生产和扩大再生产提供装备的各类制造业的总称。</w:t>
      </w:r>
    </w:p>
    <w:p w14:paraId="6603035F">
      <w:pPr>
        <w:pStyle w:val="179"/>
      </w:pPr>
      <w:r>
        <w:rPr>
          <w:rFonts w:hint="eastAsia"/>
        </w:rPr>
        <w:t>按GB/T 4754—2017中对国民经济行业划分，装备制造业包括金属制品业，通用设备制造业，专用设备制造业，汽车制造业，铁路、船舶、航空航天和其他运输设备制造业，电气机械和器材制造业，计算机、通信和其他电子设备制造业，仪器仪表制造业等。</w:t>
      </w:r>
    </w:p>
    <w:p w14:paraId="1CA5337F">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工业设计 </w:t>
      </w:r>
      <w:r>
        <w:rPr>
          <w:rFonts w:ascii="黑体" w:hAnsi="黑体" w:eastAsia="黑体"/>
        </w:rPr>
        <w:t>industrial design</w:t>
      </w:r>
    </w:p>
    <w:p w14:paraId="08B55CC4">
      <w:pPr>
        <w:pStyle w:val="56"/>
        <w:ind w:firstLine="420"/>
      </w:pPr>
      <w:r>
        <w:rPr>
          <w:rFonts w:hint="eastAsia"/>
        </w:rPr>
        <w:t>以工学、美学、经济学为基础对工业产品进行的设计。</w:t>
      </w:r>
    </w:p>
    <w:p w14:paraId="30B48593">
      <w:pPr>
        <w:pStyle w:val="180"/>
      </w:pPr>
      <w:r>
        <w:rPr>
          <w:rFonts w:hint="eastAsia"/>
        </w:rPr>
        <w:t>其设计理念旨在将产品的形式、功能、用户体验、市场关系等方面相结合，创造出具有高附加值的产品。</w:t>
      </w:r>
    </w:p>
    <w:p w14:paraId="18751EFD">
      <w:pPr>
        <w:pStyle w:val="180"/>
      </w:pPr>
      <w:r>
        <w:rPr>
          <w:rFonts w:hint="eastAsia"/>
        </w:rPr>
        <w:t>在装备制造业中，工业设计不仅关注产品的外观造型，更注重人机工程、可用性、可维护性、环境适应性及与制造工艺的协同。</w:t>
      </w:r>
    </w:p>
    <w:p w14:paraId="6032876E">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工业设计平台 industrial design platform</w:t>
      </w:r>
    </w:p>
    <w:p w14:paraId="0D8277A8">
      <w:pPr>
        <w:pStyle w:val="56"/>
        <w:ind w:firstLine="420"/>
      </w:pPr>
      <w:r>
        <w:rPr>
          <w:rFonts w:hint="eastAsia"/>
        </w:rPr>
        <w:t>支撑企业工业设计活动全过程，集成了基础设施、数据资源、平台服务、应用工具和用户交互的综合性数字化环境。</w:t>
      </w:r>
    </w:p>
    <w:p w14:paraId="613522B3">
      <w:pPr>
        <w:pStyle w:val="104"/>
        <w:spacing w:before="240" w:after="240"/>
      </w:pPr>
      <w:bookmarkStart w:id="50" w:name="_Toc210480408"/>
      <w:r>
        <w:rPr>
          <w:rFonts w:hint="eastAsia"/>
        </w:rPr>
        <w:t>缩略语</w:t>
      </w:r>
      <w:bookmarkEnd w:id="50"/>
    </w:p>
    <w:p w14:paraId="4E810F7C">
      <w:pPr>
        <w:pStyle w:val="56"/>
        <w:ind w:firstLine="420"/>
      </w:pPr>
      <w:r>
        <w:rPr>
          <w:rFonts w:hint="eastAsia"/>
        </w:rPr>
        <w:t>下列缩略语适用于本文件。</w:t>
      </w:r>
    </w:p>
    <w:p w14:paraId="483BD573">
      <w:pPr>
        <w:pStyle w:val="56"/>
        <w:ind w:firstLine="420"/>
      </w:pPr>
      <w:r>
        <w:rPr>
          <w:rFonts w:hint="eastAsia"/>
        </w:rPr>
        <w:t>API：应用程序编程接口（</w:t>
      </w:r>
      <w:r>
        <w:t>Application Programming Interface</w:t>
      </w:r>
      <w:r>
        <w:rPr>
          <w:rFonts w:hint="eastAsia"/>
        </w:rPr>
        <w:t>）</w:t>
      </w:r>
    </w:p>
    <w:p w14:paraId="3A78689B">
      <w:pPr>
        <w:pStyle w:val="56"/>
        <w:ind w:firstLine="420"/>
      </w:pPr>
      <w:r>
        <w:t>AR</w:t>
      </w:r>
      <w:r>
        <w:rPr>
          <w:rFonts w:hint="eastAsia"/>
        </w:rPr>
        <w:t>：增强现实（</w:t>
      </w:r>
      <w:r>
        <w:t>Augmented Reality</w:t>
      </w:r>
      <w:r>
        <w:rPr>
          <w:rFonts w:hint="eastAsia"/>
        </w:rPr>
        <w:t>）</w:t>
      </w:r>
    </w:p>
    <w:p w14:paraId="3851D541">
      <w:pPr>
        <w:pStyle w:val="56"/>
        <w:ind w:firstLine="420"/>
      </w:pPr>
      <w:r>
        <w:t>BOM</w:t>
      </w:r>
      <w:r>
        <w:rPr>
          <w:rFonts w:hint="eastAsia"/>
        </w:rPr>
        <w:t>：物料清单（Bill of Materials）</w:t>
      </w:r>
    </w:p>
    <w:p w14:paraId="366EFB60">
      <w:pPr>
        <w:pStyle w:val="56"/>
        <w:ind w:firstLine="420"/>
      </w:pPr>
      <w:r>
        <w:rPr>
          <w:rFonts w:hint="eastAsia"/>
        </w:rPr>
        <w:t>CAD：计算机辅助设计（</w:t>
      </w:r>
      <w:r>
        <w:t>Computer Aided Design</w:t>
      </w:r>
      <w:r>
        <w:rPr>
          <w:rFonts w:hint="eastAsia"/>
        </w:rPr>
        <w:t>）</w:t>
      </w:r>
    </w:p>
    <w:p w14:paraId="5AAE66C4">
      <w:pPr>
        <w:pStyle w:val="56"/>
        <w:ind w:firstLine="420"/>
      </w:pPr>
      <w:r>
        <w:rPr>
          <w:rFonts w:hint="eastAsia"/>
        </w:rPr>
        <w:t>CAE：计算机辅助工程（</w:t>
      </w:r>
      <w:r>
        <w:t>Computer Aided Engineering</w:t>
      </w:r>
      <w:r>
        <w:rPr>
          <w:rFonts w:hint="eastAsia"/>
        </w:rPr>
        <w:t>）</w:t>
      </w:r>
    </w:p>
    <w:p w14:paraId="6FA965AF">
      <w:pPr>
        <w:pStyle w:val="56"/>
        <w:ind w:firstLine="420"/>
      </w:pPr>
      <w:r>
        <w:t>CAM</w:t>
      </w:r>
      <w:r>
        <w:rPr>
          <w:rFonts w:hint="eastAsia"/>
        </w:rPr>
        <w:t>：计算机辅助制造（</w:t>
      </w:r>
      <w:r>
        <w:t xml:space="preserve">Computer </w:t>
      </w:r>
      <w:r>
        <w:rPr>
          <w:rFonts w:hint="eastAsia"/>
        </w:rPr>
        <w:t>A</w:t>
      </w:r>
      <w:r>
        <w:t xml:space="preserve">ided </w:t>
      </w:r>
      <w:r>
        <w:rPr>
          <w:rFonts w:hint="eastAsia"/>
        </w:rPr>
        <w:t>M</w:t>
      </w:r>
      <w:r>
        <w:t>anufacturing</w:t>
      </w:r>
      <w:r>
        <w:rPr>
          <w:rFonts w:hint="eastAsia"/>
        </w:rPr>
        <w:t>）</w:t>
      </w:r>
    </w:p>
    <w:p w14:paraId="50AEEDC6">
      <w:pPr>
        <w:pStyle w:val="56"/>
        <w:ind w:firstLine="420"/>
      </w:pPr>
      <w:r>
        <w:t>CAID</w:t>
      </w:r>
      <w:r>
        <w:rPr>
          <w:rFonts w:hint="eastAsia"/>
        </w:rPr>
        <w:t>：计算机辅助工业设计（</w:t>
      </w:r>
      <w:r>
        <w:t xml:space="preserve">Computer </w:t>
      </w:r>
      <w:r>
        <w:rPr>
          <w:rFonts w:hint="eastAsia"/>
        </w:rPr>
        <w:t>A</w:t>
      </w:r>
      <w:r>
        <w:t xml:space="preserve">ided </w:t>
      </w:r>
      <w:r>
        <w:rPr>
          <w:rFonts w:hint="eastAsia"/>
        </w:rPr>
        <w:t>I</w:t>
      </w:r>
      <w:r>
        <w:t xml:space="preserve">ndustrial </w:t>
      </w:r>
      <w:r>
        <w:rPr>
          <w:rFonts w:hint="eastAsia"/>
        </w:rPr>
        <w:t>D</w:t>
      </w:r>
      <w:r>
        <w:t>esign</w:t>
      </w:r>
      <w:r>
        <w:rPr>
          <w:rFonts w:hint="eastAsia"/>
        </w:rPr>
        <w:t>）</w:t>
      </w:r>
    </w:p>
    <w:p w14:paraId="61E4A0DD">
      <w:pPr>
        <w:pStyle w:val="56"/>
        <w:ind w:firstLine="420"/>
      </w:pPr>
      <w:r>
        <w:t>CRM</w:t>
      </w:r>
      <w:r>
        <w:rPr>
          <w:rFonts w:hint="eastAsia"/>
        </w:rPr>
        <w:t>：客户关系管理（</w:t>
      </w:r>
      <w:r>
        <w:t>Customer Relationship Management</w:t>
      </w:r>
      <w:r>
        <w:rPr>
          <w:rFonts w:hint="eastAsia"/>
        </w:rPr>
        <w:t>）</w:t>
      </w:r>
    </w:p>
    <w:p w14:paraId="1AFC399F">
      <w:pPr>
        <w:pStyle w:val="56"/>
        <w:ind w:firstLine="420"/>
      </w:pPr>
      <w:r>
        <w:t>ERP</w:t>
      </w:r>
      <w:r>
        <w:rPr>
          <w:rFonts w:hint="eastAsia"/>
        </w:rPr>
        <w:t>：企业资源计划（</w:t>
      </w:r>
      <w:r>
        <w:t>Enterprise Resource Planning</w:t>
      </w:r>
      <w:r>
        <w:rPr>
          <w:rFonts w:hint="eastAsia"/>
        </w:rPr>
        <w:t>）</w:t>
      </w:r>
    </w:p>
    <w:p w14:paraId="593B3B7D">
      <w:pPr>
        <w:pStyle w:val="56"/>
        <w:ind w:firstLine="420"/>
      </w:pPr>
      <w:r>
        <w:rPr>
          <w:rFonts w:hint="eastAsia"/>
        </w:rPr>
        <w:t>ETI：抽取转换加载（</w:t>
      </w:r>
      <w:r>
        <w:t>Extraction Transformation Loading</w:t>
      </w:r>
      <w:r>
        <w:rPr>
          <w:rFonts w:hint="eastAsia"/>
        </w:rPr>
        <w:t>）</w:t>
      </w:r>
    </w:p>
    <w:p w14:paraId="50660320">
      <w:pPr>
        <w:pStyle w:val="56"/>
        <w:ind w:firstLine="420"/>
      </w:pPr>
      <w:r>
        <w:rPr>
          <w:rFonts w:hint="eastAsia"/>
        </w:rPr>
        <w:t>IaaS：基础设施即服务（Infrastructure as a Service）</w:t>
      </w:r>
    </w:p>
    <w:p w14:paraId="7492BEDC">
      <w:pPr>
        <w:pStyle w:val="56"/>
        <w:ind w:firstLine="420"/>
      </w:pPr>
      <w:r>
        <w:t>MES</w:t>
      </w:r>
      <w:r>
        <w:rPr>
          <w:rFonts w:hint="eastAsia"/>
        </w:rPr>
        <w:t>：制造执行系统（</w:t>
      </w:r>
      <w:r>
        <w:t>Manufacturing Execution System</w:t>
      </w:r>
      <w:r>
        <w:rPr>
          <w:rFonts w:hint="eastAsia"/>
        </w:rPr>
        <w:t>）</w:t>
      </w:r>
    </w:p>
    <w:p w14:paraId="3CB0EEC4">
      <w:pPr>
        <w:pStyle w:val="56"/>
        <w:ind w:firstLine="420"/>
      </w:pPr>
      <w:r>
        <w:rPr>
          <w:rFonts w:hint="eastAsia"/>
        </w:rPr>
        <w:t>PaaS：平台即服务（Platform as a Service）</w:t>
      </w:r>
    </w:p>
    <w:p w14:paraId="6AC49DF5">
      <w:pPr>
        <w:pStyle w:val="56"/>
        <w:ind w:firstLine="420"/>
      </w:pPr>
      <w:r>
        <w:t>PLM</w:t>
      </w:r>
      <w:r>
        <w:rPr>
          <w:rFonts w:hint="eastAsia"/>
        </w:rPr>
        <w:t>：产品生命周期管理（</w:t>
      </w:r>
      <w:r>
        <w:t>Product Lifecycle Management</w:t>
      </w:r>
      <w:r>
        <w:rPr>
          <w:rFonts w:hint="eastAsia"/>
        </w:rPr>
        <w:t>）</w:t>
      </w:r>
    </w:p>
    <w:p w14:paraId="13ECA828">
      <w:pPr>
        <w:pStyle w:val="56"/>
        <w:ind w:firstLine="420"/>
      </w:pPr>
      <w:r>
        <w:rPr>
          <w:rFonts w:hint="eastAsia"/>
        </w:rPr>
        <w:t>VPN：虚拟专用网络（</w:t>
      </w:r>
      <w:r>
        <w:t>Virtual Private Network</w:t>
      </w:r>
      <w:r>
        <w:rPr>
          <w:rFonts w:hint="eastAsia"/>
        </w:rPr>
        <w:t>）</w:t>
      </w:r>
    </w:p>
    <w:p w14:paraId="78FBCC70">
      <w:pPr>
        <w:pStyle w:val="56"/>
        <w:ind w:firstLine="420"/>
      </w:pPr>
      <w:r>
        <w:rPr>
          <w:rFonts w:hint="eastAsia"/>
        </w:rPr>
        <w:t>VR：虚拟现实（</w:t>
      </w:r>
      <w:r>
        <w:t>Virtual Reality</w:t>
      </w:r>
      <w:r>
        <w:rPr>
          <w:rFonts w:hint="eastAsia"/>
        </w:rPr>
        <w:t>）</w:t>
      </w:r>
    </w:p>
    <w:p w14:paraId="6EDED095">
      <w:pPr>
        <w:pStyle w:val="56"/>
        <w:ind w:firstLine="420"/>
      </w:pPr>
      <w:r>
        <w:rPr>
          <w:rFonts w:hint="eastAsia"/>
        </w:rPr>
        <w:t>RIA：丰富互联网程序（Rich Internet Applications）</w:t>
      </w:r>
    </w:p>
    <w:p w14:paraId="74F4D38B">
      <w:pPr>
        <w:pStyle w:val="56"/>
        <w:ind w:firstLine="420"/>
      </w:pPr>
      <w:r>
        <w:rPr>
          <w:rFonts w:hint="eastAsia"/>
        </w:rPr>
        <w:t>SaaS：软件即服务（S</w:t>
      </w:r>
      <w:r>
        <w:t>oftware as a Service</w:t>
      </w:r>
      <w:r>
        <w:rPr>
          <w:rFonts w:hint="eastAsia"/>
        </w:rPr>
        <w:t>）</w:t>
      </w:r>
    </w:p>
    <w:p w14:paraId="6F647F98">
      <w:pPr>
        <w:pStyle w:val="104"/>
        <w:spacing w:before="240" w:after="240"/>
      </w:pPr>
      <w:bookmarkStart w:id="51" w:name="_Toc210480409"/>
      <w:r>
        <w:rPr>
          <w:rFonts w:hint="eastAsia"/>
        </w:rPr>
        <w:t>总则</w:t>
      </w:r>
      <w:bookmarkEnd w:id="51"/>
    </w:p>
    <w:p w14:paraId="7D7FCD0C">
      <w:pPr>
        <w:pStyle w:val="105"/>
        <w:spacing w:before="120" w:after="120"/>
      </w:pPr>
      <w:r>
        <w:rPr>
          <w:rFonts w:hint="eastAsia"/>
        </w:rPr>
        <w:t>核心目标</w:t>
      </w:r>
    </w:p>
    <w:p w14:paraId="2AEA35AE">
      <w:pPr>
        <w:pStyle w:val="56"/>
        <w:ind w:firstLine="420"/>
      </w:pPr>
      <w:r>
        <w:rPr>
          <w:rFonts w:hint="eastAsia"/>
        </w:rPr>
        <w:t>平台建设旨在通过数字化、智能化、协同化手段，为装备设计全流程提供支撑，包括：</w:t>
      </w:r>
    </w:p>
    <w:p w14:paraId="761A1279">
      <w:pPr>
        <w:pStyle w:val="132"/>
      </w:pPr>
      <w:r>
        <w:rPr>
          <w:rFonts w:hint="eastAsia"/>
        </w:rPr>
        <w:t>整合企业内外设计资源，建立统一的设计数据管理体系，提升数据共享与复用效率；</w:t>
      </w:r>
    </w:p>
    <w:p w14:paraId="6143A9FC">
      <w:pPr>
        <w:pStyle w:val="132"/>
      </w:pPr>
      <w:r>
        <w:rPr>
          <w:rFonts w:hint="eastAsia"/>
        </w:rPr>
        <w:t>优化设计流程，促进多专业、跨部门、跨企业的协同设计，缩短产品开发周期；</w:t>
      </w:r>
    </w:p>
    <w:p w14:paraId="7BDD1677">
      <w:pPr>
        <w:pStyle w:val="132"/>
      </w:pPr>
      <w:r>
        <w:rPr>
          <w:rFonts w:hint="eastAsia"/>
        </w:rPr>
        <w:t>沉淀设计知识与经验，构建企业设计知识库，支持设计创新与持续改进；</w:t>
      </w:r>
    </w:p>
    <w:p w14:paraId="6BB3BEFA">
      <w:pPr>
        <w:pStyle w:val="132"/>
      </w:pPr>
      <w:r>
        <w:rPr>
          <w:rFonts w:hint="eastAsia"/>
        </w:rPr>
        <w:t>引入先进设计工具与技术，提升设计质量与仿真分析能力，降低研发成本；</w:t>
      </w:r>
    </w:p>
    <w:p w14:paraId="69B25E73">
      <w:pPr>
        <w:pStyle w:val="132"/>
      </w:pPr>
      <w:r>
        <w:rPr>
          <w:rFonts w:hint="eastAsia"/>
        </w:rPr>
        <w:t>建立科学的评估机制，持续优化平台性能与应用效果，支撑企业产品创新战略落地。</w:t>
      </w:r>
    </w:p>
    <w:p w14:paraId="7ADE55B0">
      <w:pPr>
        <w:pStyle w:val="105"/>
        <w:spacing w:before="120" w:after="120"/>
      </w:pPr>
      <w:r>
        <w:rPr>
          <w:rFonts w:hint="eastAsia"/>
        </w:rPr>
        <w:t>建设原则</w:t>
      </w:r>
    </w:p>
    <w:p w14:paraId="3E8A4111">
      <w:pPr>
        <w:pStyle w:val="65"/>
        <w:spacing w:before="120" w:after="120"/>
      </w:pPr>
      <w:r>
        <w:rPr>
          <w:rFonts w:hint="eastAsia"/>
        </w:rPr>
        <w:t>战略适配原则</w:t>
      </w:r>
    </w:p>
    <w:p w14:paraId="58EEF407">
      <w:pPr>
        <w:pStyle w:val="56"/>
        <w:ind w:firstLine="420"/>
      </w:pPr>
      <w:r>
        <w:rPr>
          <w:rFonts w:hint="eastAsia"/>
        </w:rPr>
        <w:t>平台建设宜服务于企业总体发展战略和产品创新战略，确保平台目标与业务目标一致、支撑企业核心竞争力提升，这一方向是至关重要的。</w:t>
      </w:r>
    </w:p>
    <w:p w14:paraId="62149BFD">
      <w:pPr>
        <w:pStyle w:val="65"/>
        <w:spacing w:before="120" w:after="120"/>
      </w:pPr>
      <w:r>
        <w:rPr>
          <w:rFonts w:hint="eastAsia"/>
        </w:rPr>
        <w:t>系统性原则</w:t>
      </w:r>
    </w:p>
    <w:p w14:paraId="4BB124E2">
      <w:pPr>
        <w:pStyle w:val="56"/>
        <w:ind w:firstLine="420"/>
      </w:pPr>
      <w:r>
        <w:rPr>
          <w:rFonts w:hint="eastAsia"/>
        </w:rPr>
        <w:t>宜将平台建设视为系统工程，统筹技术、管理、数据、流程、组织等要素，实现各组成部分的有机集成和整体优化。</w:t>
      </w:r>
    </w:p>
    <w:p w14:paraId="65E0C21F">
      <w:pPr>
        <w:pStyle w:val="65"/>
        <w:spacing w:before="120" w:after="120"/>
      </w:pPr>
      <w:r>
        <w:rPr>
          <w:rFonts w:hint="eastAsia"/>
        </w:rPr>
        <w:t>开放性与集成性原则</w:t>
      </w:r>
    </w:p>
    <w:p w14:paraId="7A841F29">
      <w:pPr>
        <w:pStyle w:val="56"/>
        <w:ind w:firstLine="420"/>
      </w:pPr>
      <w:r>
        <w:rPr>
          <w:rFonts w:hint="eastAsia"/>
        </w:rPr>
        <w:t>平台宜采用开放的技术架构和标准化的接口，具备良好的可扩展性，能够与企业现有的及未来的信息系统（如</w:t>
      </w:r>
      <w:bookmarkStart w:id="52" w:name="_Hlk210470843"/>
      <w:r>
        <w:rPr>
          <w:rFonts w:hint="eastAsia"/>
        </w:rPr>
        <w:t>ERP</w:t>
      </w:r>
      <w:bookmarkEnd w:id="52"/>
      <w:r>
        <w:rPr>
          <w:rFonts w:hint="eastAsia"/>
        </w:rPr>
        <w:t>、MES、CRM等）实现无缝集成和数据贯通，这对提升平台兼容性与长期适配性至关重要。</w:t>
      </w:r>
    </w:p>
    <w:p w14:paraId="39AC6A6C">
      <w:pPr>
        <w:pStyle w:val="65"/>
        <w:spacing w:before="120" w:after="120"/>
      </w:pPr>
      <w:r>
        <w:rPr>
          <w:rFonts w:hint="eastAsia"/>
        </w:rPr>
        <w:t>技术先进性与适用性原则</w:t>
      </w:r>
    </w:p>
    <w:p w14:paraId="267B74E6">
      <w:pPr>
        <w:pStyle w:val="56"/>
        <w:ind w:firstLine="420"/>
      </w:pPr>
      <w:r>
        <w:rPr>
          <w:rFonts w:hint="eastAsia"/>
        </w:rPr>
        <w:t>平台建设在保证技术先进性的同时，宜充分考虑企业的实际情况（如技术基础、人员能力、投资预算等），选择成熟、稳定、适用的技术和解决方案。</w:t>
      </w:r>
    </w:p>
    <w:p w14:paraId="69404FDA">
      <w:pPr>
        <w:pStyle w:val="65"/>
        <w:spacing w:before="120" w:after="120"/>
      </w:pPr>
      <w:r>
        <w:rPr>
          <w:rFonts w:hint="eastAsia"/>
        </w:rPr>
        <w:t>安全可靠原则</w:t>
      </w:r>
    </w:p>
    <w:p w14:paraId="63445627">
      <w:pPr>
        <w:pStyle w:val="56"/>
        <w:ind w:firstLine="420"/>
      </w:pPr>
      <w:r>
        <w:rPr>
          <w:rFonts w:hint="eastAsia"/>
        </w:rPr>
        <w:t>宜建立完善的安全管理体系，保障平台数据（特别是核心知识产权和敏感数据）的机密性、完整性和可用性，同时确保平台自身具备高可靠性和稳定性，这是平台安全运行的重要基础。</w:t>
      </w:r>
    </w:p>
    <w:p w14:paraId="4FAA0EF4">
      <w:pPr>
        <w:pStyle w:val="65"/>
        <w:spacing w:before="120" w:after="120"/>
      </w:pPr>
      <w:r>
        <w:rPr>
          <w:rFonts w:hint="eastAsia"/>
        </w:rPr>
        <w:t>持续改进原则</w:t>
      </w:r>
    </w:p>
    <w:p w14:paraId="4A0C78FD">
      <w:pPr>
        <w:pStyle w:val="56"/>
        <w:ind w:firstLine="420"/>
      </w:pPr>
      <w:r>
        <w:rPr>
          <w:rFonts w:hint="eastAsia"/>
        </w:rPr>
        <w:t>宜建立持续评估和优化机制，根据技术发展、业务需求变化和用户反馈不断迭代升级平台功能与性能，这一动态优化模式对平台长期发挥价值至关重要。</w:t>
      </w:r>
    </w:p>
    <w:p w14:paraId="5B8A4D49">
      <w:pPr>
        <w:pStyle w:val="104"/>
        <w:spacing w:before="240" w:after="240"/>
      </w:pPr>
      <w:bookmarkStart w:id="53" w:name="_Toc210480410"/>
      <w:r>
        <w:rPr>
          <w:rFonts w:hint="eastAsia"/>
        </w:rPr>
        <w:t>总体架构</w:t>
      </w:r>
      <w:bookmarkEnd w:id="53"/>
    </w:p>
    <w:p w14:paraId="63C3DF61">
      <w:pPr>
        <w:pStyle w:val="105"/>
        <w:spacing w:before="120" w:after="120"/>
      </w:pPr>
      <w:r>
        <w:rPr>
          <w:rFonts w:hint="eastAsia"/>
        </w:rPr>
        <w:t>概述</w:t>
      </w:r>
    </w:p>
    <w:p w14:paraId="6C5D81B9">
      <w:pPr>
        <w:pStyle w:val="56"/>
        <w:ind w:firstLine="420"/>
      </w:pPr>
      <w:r>
        <w:rPr>
          <w:rFonts w:hint="eastAsia"/>
        </w:rPr>
        <w:t>为支撑装备制造业企业实现产品创新数字化、研发流程协同化、知识应用系统化和资源利用高效化的战略目标，平台建设宜采用分层解耦、能力复用、数据驱动的总体思路。平台架构设计充分考虑装备制造业产品复杂度高、研发周期长、多专业协同要求高等特点，确保平台的适用性、扩展性和可持续演进能力。分别从基础设施层、数据资源层、平台服务层、应用工具层和用户交互层等方面对平台总体架构进行描述并提出综合性建设指南，同时建立贯穿始终的管理体系与安全体系，指导装备制造业企业开展工业设计平台的规划、建设、管理和运营等活动。</w:t>
      </w:r>
    </w:p>
    <w:p w14:paraId="5A468F37">
      <w:pPr>
        <w:pStyle w:val="105"/>
        <w:spacing w:before="120" w:after="120"/>
      </w:pPr>
      <w:r>
        <w:rPr>
          <w:rFonts w:hint="eastAsia"/>
        </w:rPr>
        <w:t>总体架构图</w:t>
      </w:r>
    </w:p>
    <w:p w14:paraId="3F3E54AF">
      <w:pPr>
        <w:pStyle w:val="162"/>
        <w:numPr>
          <w:ilvl w:val="0"/>
          <w:numId w:val="0"/>
        </w:numPr>
        <w:ind w:firstLine="420" w:firstLineChars="200"/>
      </w:pPr>
      <w:r>
        <w:rPr>
          <w:rFonts w:hint="eastAsia"/>
        </w:rPr>
        <w:t>平台的总体框架宜采用分层架构，自下而上包括基础设施层、数据资源层、平台服务层、应用工具层、用户交互层、管理体系和安全体系。平台总体架构见图1。</w:t>
      </w:r>
    </w:p>
    <w:p w14:paraId="01D0A44F">
      <w:pPr>
        <w:pStyle w:val="162"/>
        <w:numPr>
          <w:ilvl w:val="0"/>
          <w:numId w:val="0"/>
        </w:numPr>
        <w:ind w:firstLine="420" w:firstLineChars="200"/>
      </w:pPr>
    </w:p>
    <w:p w14:paraId="55438A13">
      <w:pPr>
        <w:pStyle w:val="162"/>
        <w:numPr>
          <w:ilvl w:val="0"/>
          <w:numId w:val="0"/>
        </w:numPr>
        <w:ind w:firstLine="420" w:firstLineChars="200"/>
      </w:pPr>
      <w:r>
        <w:rPr>
          <w:rFonts w:hint="eastAsia"/>
        </w:rPr>
        <w:drawing>
          <wp:inline distT="0" distB="0" distL="114300" distR="114300">
            <wp:extent cx="5937250" cy="2458720"/>
            <wp:effectExtent l="0" t="0" r="6350" b="17780"/>
            <wp:docPr id="3" name="F360BE8B-6686-4F3D-AEAF-501FE73E4058-1" descr="绘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360BE8B-6686-4F3D-AEAF-501FE73E4058-1" descr="绘图1"/>
                    <pic:cNvPicPr>
                      <a:picLocks noChangeAspect="1"/>
                    </pic:cNvPicPr>
                  </pic:nvPicPr>
                  <pic:blipFill>
                    <a:blip r:embed="rId17"/>
                    <a:stretch>
                      <a:fillRect/>
                    </a:stretch>
                  </pic:blipFill>
                  <pic:spPr>
                    <a:xfrm>
                      <a:off x="0" y="0"/>
                      <a:ext cx="5937250" cy="2458720"/>
                    </a:xfrm>
                    <a:prstGeom prst="rect">
                      <a:avLst/>
                    </a:prstGeom>
                  </pic:spPr>
                </pic:pic>
              </a:graphicData>
            </a:graphic>
          </wp:inline>
        </w:drawing>
      </w:r>
    </w:p>
    <w:p w14:paraId="1B14E634">
      <w:pPr>
        <w:pStyle w:val="114"/>
        <w:spacing w:before="120" w:after="120"/>
      </w:pPr>
      <w:r>
        <w:rPr>
          <w:rFonts w:hint="eastAsia"/>
        </w:rPr>
        <w:t>工业设计平台总体架构图</w:t>
      </w:r>
    </w:p>
    <w:p w14:paraId="0BD01091">
      <w:pPr>
        <w:pStyle w:val="174"/>
      </w:pPr>
      <w:r>
        <w:rPr>
          <w:rFonts w:hint="eastAsia"/>
        </w:rPr>
        <w:t>基础设施层：包括支撑平台部署及运行所需的计算、存储、网络等硬件资源，操作系统、中间件等系统软件，以及提供弹性基础设施服务与平台服务的云环境；</w:t>
      </w:r>
    </w:p>
    <w:p w14:paraId="48183C94">
      <w:pPr>
        <w:pStyle w:val="174"/>
      </w:pPr>
      <w:r>
        <w:rPr>
          <w:rFonts w:hint="eastAsia"/>
        </w:rPr>
        <w:t>数据资源层：包括对平台中各类结构化、非结构化数据进行统一存储、管理和服务的逻辑层次，涵盖产品模型库、材料库、知识库、标准件库、项目数据库等核心数据资产；</w:t>
      </w:r>
    </w:p>
    <w:p w14:paraId="64D8D28E">
      <w:pPr>
        <w:pStyle w:val="174"/>
      </w:pPr>
      <w:r>
        <w:rPr>
          <w:rFonts w:hint="eastAsia"/>
        </w:rPr>
        <w:t>平台服务层：为上层应用提供可复用、可组合的通用技术能力与服务，包括协同设计服务、数据管理服务、可视化服务、仿真分析服务、权限管理服务等；</w:t>
      </w:r>
    </w:p>
    <w:p w14:paraId="6D1274CA">
      <w:pPr>
        <w:pStyle w:val="174"/>
      </w:pPr>
      <w:r>
        <w:rPr>
          <w:rFonts w:hint="eastAsia"/>
        </w:rPr>
        <w:t>应用工具层：面向不同用户角色提供完成特定任务的专业软件与功能模块，包括CAID、CAD、CAE、CAM、PLM等；</w:t>
      </w:r>
    </w:p>
    <w:p w14:paraId="7817561A">
      <w:pPr>
        <w:pStyle w:val="174"/>
      </w:pPr>
      <w:r>
        <w:rPr>
          <w:rFonts w:hint="eastAsia"/>
        </w:rPr>
        <w:t>用户交互层：为用户提供访问平台各项应用与服务的统一入口与操作界面，包括统一门户、PC客户端、移动应用及VR/AR终端等；</w:t>
      </w:r>
    </w:p>
    <w:p w14:paraId="324F12DD">
      <w:pPr>
        <w:pStyle w:val="174"/>
      </w:pPr>
      <w:r>
        <w:rPr>
          <w:rFonts w:hint="eastAsia"/>
        </w:rPr>
        <w:t>管理体系：为平台的建设与持续运营提供组织、流程、标准与规范等方面的保障；</w:t>
      </w:r>
    </w:p>
    <w:p w14:paraId="1E938606">
      <w:pPr>
        <w:pStyle w:val="174"/>
      </w:pPr>
      <w:r>
        <w:rPr>
          <w:rFonts w:hint="eastAsia"/>
        </w:rPr>
        <w:t>安全体系：为平台构建覆盖物理安全、网络安全、数据安全、应用安全等方面的纵深防御与保障体系。</w:t>
      </w:r>
    </w:p>
    <w:p w14:paraId="1C895093">
      <w:pPr>
        <w:pStyle w:val="104"/>
        <w:spacing w:before="240" w:after="240"/>
      </w:pPr>
      <w:bookmarkStart w:id="54" w:name="_Toc210480411"/>
      <w:r>
        <w:rPr>
          <w:rFonts w:hint="eastAsia"/>
        </w:rPr>
        <w:t>基础设施层</w:t>
      </w:r>
      <w:bookmarkEnd w:id="54"/>
    </w:p>
    <w:p w14:paraId="5AE4DA50">
      <w:pPr>
        <w:pStyle w:val="105"/>
        <w:spacing w:before="120" w:after="120"/>
      </w:pPr>
      <w:r>
        <w:rPr>
          <w:rFonts w:hint="eastAsia"/>
        </w:rPr>
        <w:t>概述</w:t>
      </w:r>
    </w:p>
    <w:p w14:paraId="189810C6">
      <w:pPr>
        <w:pStyle w:val="56"/>
        <w:ind w:firstLine="420"/>
      </w:pPr>
      <w:r>
        <w:rPr>
          <w:rFonts w:hint="eastAsia"/>
        </w:rPr>
        <w:t>基础设施层是平台运行的物理基础，其核心是为平台提供稳定、高效、弹性、可扩展的计算、存储和网络资源。企业在进行基础设施规划与建设时，关键在于根据企业现状和未来需求，在云部署与本地化部署之间做出适宜的选择或混合部署安排，并确保底层软件环境的兼容性与稳定性。</w:t>
      </w:r>
    </w:p>
    <w:p w14:paraId="1CC82A03">
      <w:pPr>
        <w:pStyle w:val="105"/>
        <w:spacing w:before="120" w:after="120"/>
      </w:pPr>
      <w:r>
        <w:rPr>
          <w:rFonts w:hint="eastAsia"/>
        </w:rPr>
        <w:t>部署模式选择</w:t>
      </w:r>
    </w:p>
    <w:p w14:paraId="460083C4">
      <w:pPr>
        <w:pStyle w:val="165"/>
        <w:numPr>
          <w:ilvl w:val="0"/>
          <w:numId w:val="0"/>
        </w:numPr>
        <w:ind w:firstLine="420" w:firstLineChars="200"/>
      </w:pPr>
      <w:r>
        <w:rPr>
          <w:rFonts w:hint="eastAsia"/>
        </w:rPr>
        <w:t>企业宜综合评估自身IT技术能力、数据安全要求、成本预算和业务敏捷性需求，选择合适的部署模式：</w:t>
      </w:r>
    </w:p>
    <w:p w14:paraId="1CCBC568">
      <w:pPr>
        <w:pStyle w:val="132"/>
      </w:pPr>
      <w:r>
        <w:rPr>
          <w:rFonts w:hint="eastAsia"/>
        </w:rPr>
        <w:t>对于追求弹性伸缩、快速部署和降低初期硬件投资的企业，优先考虑采用公有云或行业云；</w:t>
      </w:r>
    </w:p>
    <w:p w14:paraId="5060DA08">
      <w:pPr>
        <w:pStyle w:val="132"/>
      </w:pPr>
      <w:r>
        <w:rPr>
          <w:rFonts w:hint="eastAsia"/>
        </w:rPr>
        <w:t>对于数据敏感性极高、有严格监管要求或需与内部生产网络深度集成的企业，建议考虑私有云或高性能本地化部署；</w:t>
      </w:r>
    </w:p>
    <w:p w14:paraId="2E99480A">
      <w:pPr>
        <w:pStyle w:val="132"/>
      </w:pPr>
      <w:r>
        <w:rPr>
          <w:rFonts w:hint="eastAsia"/>
        </w:rPr>
        <w:t>混合云模式是平衡敏捷性与安全性的有效方式，建议将非核心、需要弹性扩展的应用部署在公有云，而将核心设计数据和系统部署在私有云或本地。</w:t>
      </w:r>
    </w:p>
    <w:p w14:paraId="496D6706">
      <w:pPr>
        <w:pStyle w:val="179"/>
      </w:pPr>
      <w:r>
        <w:rPr>
          <w:rFonts w:hint="eastAsia"/>
        </w:rPr>
        <w:t>云计算服务模式主要包括IaaS、PaaS和SaaS。工业设计平台的基础设施层主要对应IaaS和部分PaaS能力。采用云服务时，服务水平协议（SLA）是保障服务质量的关键文件，需明确约定可用性、性能、数据备份与恢复等条款。</w:t>
      </w:r>
    </w:p>
    <w:p w14:paraId="05161E49">
      <w:pPr>
        <w:pStyle w:val="105"/>
        <w:spacing w:before="120" w:after="120"/>
      </w:pPr>
      <w:r>
        <w:rPr>
          <w:rFonts w:hint="eastAsia"/>
        </w:rPr>
        <w:t>计算与存储资源</w:t>
      </w:r>
    </w:p>
    <w:p w14:paraId="3C948679">
      <w:pPr>
        <w:pStyle w:val="165"/>
      </w:pPr>
      <w:r>
        <w:rPr>
          <w:rFonts w:hint="eastAsia"/>
        </w:rPr>
        <w:t>针对工业设计特别是三维建模、渲染、仿真等计算密集型任务，宜配置高性能CPU、专业级GPU以及大容量内存。</w:t>
      </w:r>
    </w:p>
    <w:p w14:paraId="28F7B363">
      <w:pPr>
        <w:pStyle w:val="165"/>
      </w:pPr>
      <w:r>
        <w:rPr>
          <w:rFonts w:hint="eastAsia"/>
        </w:rPr>
        <w:t>对于存储，</w:t>
      </w:r>
      <w:r>
        <w:rPr>
          <w:rFonts w:hint="eastAsia"/>
          <w:lang w:val="en-US" w:eastAsia="zh-CN"/>
        </w:rPr>
        <w:t>宜</w:t>
      </w:r>
      <w:r>
        <w:rPr>
          <w:rFonts w:hint="eastAsia"/>
        </w:rPr>
        <w:t>采用高性能存储用于活跃项目数据和软件运行，大容量近线存储用于归档数据，并建立分层存储策略以优化成本与性能。</w:t>
      </w:r>
    </w:p>
    <w:p w14:paraId="41A9B83A">
      <w:pPr>
        <w:pStyle w:val="179"/>
      </w:pPr>
      <w:r>
        <w:rPr>
          <w:rFonts w:hint="eastAsia"/>
        </w:rPr>
        <w:t>虚拟化技术和容器技术（如Docker, Kubernetes）是实现资源池化、灵活调度和应用隔离的重要技术手段，有助于提高资源利用率和部署效率。</w:t>
      </w:r>
    </w:p>
    <w:p w14:paraId="270D6C0D">
      <w:pPr>
        <w:pStyle w:val="105"/>
        <w:spacing w:before="120" w:after="120"/>
      </w:pPr>
      <w:r>
        <w:rPr>
          <w:rFonts w:hint="eastAsia"/>
        </w:rPr>
        <w:t>网络</w:t>
      </w:r>
    </w:p>
    <w:p w14:paraId="48F7068A">
      <w:pPr>
        <w:pStyle w:val="165"/>
      </w:pPr>
      <w:r>
        <w:rPr>
          <w:rFonts w:hint="eastAsia"/>
        </w:rPr>
        <w:t>平台内部网络宜保证低延迟和高带宽，以满足大规模模型文件传输和实时协同的需求。</w:t>
      </w:r>
    </w:p>
    <w:p w14:paraId="47C2B17A">
      <w:pPr>
        <w:pStyle w:val="165"/>
      </w:pPr>
      <w:r>
        <w:rPr>
          <w:rFonts w:hint="eastAsia"/>
        </w:rPr>
        <w:t>对于分布式团队和云端部署，</w:t>
      </w:r>
      <w:r>
        <w:rPr>
          <w:rFonts w:hint="eastAsia"/>
          <w:lang w:val="en-US" w:eastAsia="zh-CN"/>
        </w:rPr>
        <w:t>宜</w:t>
      </w:r>
      <w:r>
        <w:rPr>
          <w:rFonts w:hint="eastAsia"/>
        </w:rPr>
        <w:t>采用专线或高性能VPN保障网络连接的安全与稳定。</w:t>
      </w:r>
    </w:p>
    <w:p w14:paraId="131F6AE4">
      <w:pPr>
        <w:pStyle w:val="165"/>
      </w:pPr>
      <w:r>
        <w:rPr>
          <w:rFonts w:hint="eastAsia"/>
        </w:rPr>
        <w:t>网络架构设计需充分考虑与现有企业网络、互联网以及合作伙伴网络的边界安全与访问控制。</w:t>
      </w:r>
    </w:p>
    <w:p w14:paraId="375470F0">
      <w:pPr>
        <w:pStyle w:val="105"/>
        <w:spacing w:before="120" w:after="120"/>
      </w:pPr>
      <w:r>
        <w:rPr>
          <w:rFonts w:hint="eastAsia"/>
        </w:rPr>
        <w:t>操作系统与中间件</w:t>
      </w:r>
    </w:p>
    <w:p w14:paraId="3D7D854C">
      <w:pPr>
        <w:pStyle w:val="165"/>
      </w:pPr>
      <w:r>
        <w:rPr>
          <w:rFonts w:hint="eastAsia"/>
        </w:rPr>
        <w:t>操作系统宜选择稳定、安全、兼容性好的主流商业版或开源发行版。</w:t>
      </w:r>
    </w:p>
    <w:p w14:paraId="136F93D9">
      <w:pPr>
        <w:pStyle w:val="165"/>
      </w:pPr>
      <w:r>
        <w:rPr>
          <w:rFonts w:hint="eastAsia"/>
        </w:rPr>
        <w:t>中间件（如数据库管理系统、应用服务器、消息队列等）的选型宜优先考虑主流、成熟的产品，并确保其与上层应用及下层基础设施的良好兼容。建议建立标准的软件环境基线，简化部署与维护。</w:t>
      </w:r>
    </w:p>
    <w:p w14:paraId="3A879A23">
      <w:pPr>
        <w:pStyle w:val="104"/>
        <w:spacing w:before="240" w:after="240"/>
      </w:pPr>
      <w:bookmarkStart w:id="55" w:name="_Toc210480412"/>
      <w:r>
        <w:rPr>
          <w:rFonts w:hint="eastAsia"/>
        </w:rPr>
        <w:t>数据资源层</w:t>
      </w:r>
      <w:bookmarkEnd w:id="55"/>
    </w:p>
    <w:p w14:paraId="7F31144A">
      <w:pPr>
        <w:pStyle w:val="105"/>
        <w:spacing w:before="120" w:after="120"/>
      </w:pPr>
      <w:r>
        <w:rPr>
          <w:rFonts w:hint="eastAsia"/>
        </w:rPr>
        <w:t>概述</w:t>
      </w:r>
    </w:p>
    <w:p w14:paraId="18E46A73">
      <w:pPr>
        <w:pStyle w:val="56"/>
        <w:ind w:firstLine="420"/>
      </w:pPr>
      <w:r>
        <w:rPr>
          <w:rFonts w:hint="eastAsia"/>
        </w:rPr>
        <w:t>数据资源层是平台的核心资产层，负责对工业设计全过程中产生的各类数据进行统一的采集、存储、组织、管理、集成与服务。其目标是构建“单一数据源”，消除数据孤岛，确保数据的一致性、准确性和可用性，为数据驱动设计奠定基础。企业需建立科学的数据分类体系、统一的数据标准和有效的数据治理机制。</w:t>
      </w:r>
    </w:p>
    <w:p w14:paraId="0DD47228">
      <w:pPr>
        <w:pStyle w:val="105"/>
        <w:spacing w:before="120" w:after="120"/>
      </w:pPr>
      <w:r>
        <w:rPr>
          <w:rFonts w:hint="eastAsia"/>
        </w:rPr>
        <w:t>数据分类与建库</w:t>
      </w:r>
    </w:p>
    <w:p w14:paraId="2A2C1ABC">
      <w:pPr>
        <w:pStyle w:val="165"/>
        <w:numPr>
          <w:ilvl w:val="0"/>
          <w:numId w:val="0"/>
        </w:numPr>
        <w:ind w:firstLine="420" w:firstLineChars="200"/>
      </w:pPr>
      <w:r>
        <w:rPr>
          <w:rFonts w:hint="eastAsia"/>
        </w:rPr>
        <w:t>企业宜系统性地梳理工业设计相关数据，并建立分类体系进行建库管理。核心库宜包括但不限于：</w:t>
      </w:r>
    </w:p>
    <w:p w14:paraId="790A6C98">
      <w:pPr>
        <w:pStyle w:val="132"/>
      </w:pPr>
      <w:r>
        <w:rPr>
          <w:rFonts w:hint="eastAsia"/>
        </w:rPr>
        <w:t>产品模型库：存储零部件、装配体的二维图纸和三维模型，建议采用中性格式（如STEP，JT）与原生格式并存的方式；</w:t>
      </w:r>
    </w:p>
    <w:p w14:paraId="1FF4FC4E">
      <w:pPr>
        <w:pStyle w:val="132"/>
      </w:pPr>
      <w:r>
        <w:rPr>
          <w:rFonts w:hint="eastAsia"/>
        </w:rPr>
        <w:t>材料库：包含材料的力学、物理、化学属性及表面处理效果等数据，建议与仿真分析、工艺设计系统联动；</w:t>
      </w:r>
    </w:p>
    <w:p w14:paraId="14800432">
      <w:pPr>
        <w:pStyle w:val="132"/>
      </w:pPr>
      <w:r>
        <w:rPr>
          <w:rFonts w:hint="eastAsia"/>
        </w:rPr>
        <w:t>知识库/设计规范库：存储设计准则、最佳实践、失败案例、专利知识、标准规范等，建议采用结构化和非结构化相结合的方式管理，便于检索和复用；</w:t>
      </w:r>
    </w:p>
    <w:p w14:paraId="0E2DAD10">
      <w:pPr>
        <w:pStyle w:val="132"/>
      </w:pPr>
      <w:r>
        <w:rPr>
          <w:rFonts w:hint="eastAsia"/>
        </w:rPr>
        <w:t>标准件库/通用件库：建立企业统一的标准件、外购件和通用件库，提升设计效率和标准化水平；</w:t>
      </w:r>
    </w:p>
    <w:p w14:paraId="0954E973">
      <w:pPr>
        <w:pStyle w:val="132"/>
      </w:pPr>
      <w:r>
        <w:rPr>
          <w:rFonts w:hint="eastAsia"/>
        </w:rPr>
        <w:t>项目数据库：管理与设计项目相关的流程、任务、版本、评审记录等过程数据。</w:t>
      </w:r>
    </w:p>
    <w:p w14:paraId="198CA1D1">
      <w:pPr>
        <w:pStyle w:val="179"/>
      </w:pPr>
      <w:r>
        <w:rPr>
          <w:rFonts w:hint="eastAsia"/>
        </w:rPr>
        <w:t>附录B提供了更详细的数据资源分类参考。元数据管理是数据资源层建设的重要内容，通过对数据自身属性的描述，提升数据的可发现性、可理解性和可管理性。</w:t>
      </w:r>
    </w:p>
    <w:p w14:paraId="43289BE1">
      <w:pPr>
        <w:pStyle w:val="105"/>
        <w:spacing w:before="120" w:after="120"/>
      </w:pPr>
      <w:r>
        <w:rPr>
          <w:rFonts w:hint="eastAsia"/>
        </w:rPr>
        <w:t>数据标准与规范化</w:t>
      </w:r>
    </w:p>
    <w:p w14:paraId="07F0CF1F">
      <w:pPr>
        <w:pStyle w:val="56"/>
        <w:ind w:firstLine="420"/>
      </w:pPr>
      <w:r>
        <w:rPr>
          <w:rFonts w:hint="eastAsia"/>
        </w:rPr>
        <w:t>企业宜制定并执行统一的数据标准，包括但不限于：命名规范、编码规则、模型轻量化标准、属性填写规范、版本管理规则等。数据标准的建立是保证数据质量、实现数据集成与共享的前提。</w:t>
      </w:r>
    </w:p>
    <w:p w14:paraId="3C469D92">
      <w:pPr>
        <w:pStyle w:val="105"/>
        <w:spacing w:before="120" w:after="120"/>
      </w:pPr>
      <w:r>
        <w:rPr>
          <w:rFonts w:hint="eastAsia"/>
        </w:rPr>
        <w:t>数据集成与接口</w:t>
      </w:r>
    </w:p>
    <w:p w14:paraId="7C17C48D">
      <w:pPr>
        <w:pStyle w:val="56"/>
        <w:ind w:firstLine="420"/>
      </w:pPr>
      <w:r>
        <w:rPr>
          <w:rFonts w:hint="eastAsia"/>
        </w:rPr>
        <w:t>数据资源层需提供统一的API，支持平台服务层和应用工具层对数据的调用。宜采用面向服务的架构或微服务架构，实现灵活的数据集成。对于异构系统数据，宜通过ETL工具或数据中间件进行整合。</w:t>
      </w:r>
    </w:p>
    <w:p w14:paraId="36DC3F3F">
      <w:pPr>
        <w:pStyle w:val="105"/>
        <w:spacing w:before="120" w:after="120"/>
      </w:pPr>
      <w:r>
        <w:rPr>
          <w:rFonts w:hint="eastAsia"/>
        </w:rPr>
        <w:t>数据生命周期管理</w:t>
      </w:r>
    </w:p>
    <w:p w14:paraId="3A732EA0">
      <w:pPr>
        <w:pStyle w:val="56"/>
        <w:ind w:firstLine="420"/>
      </w:pPr>
      <w:r>
        <w:rPr>
          <w:rFonts w:hint="eastAsia"/>
        </w:rPr>
        <w:t>企业宜建立数据从创建、存储、使用、归档到销毁的全生命周期管理策略。明确不同类型数据的保留期限、归档策略和销毁机制，以优化存储成本并满足合规要求。</w:t>
      </w:r>
    </w:p>
    <w:p w14:paraId="6FD088B0">
      <w:pPr>
        <w:pStyle w:val="104"/>
        <w:spacing w:before="240" w:after="240"/>
      </w:pPr>
      <w:bookmarkStart w:id="56" w:name="_Toc210480413"/>
      <w:r>
        <w:rPr>
          <w:rFonts w:hint="eastAsia"/>
        </w:rPr>
        <w:t>平台服务层</w:t>
      </w:r>
      <w:bookmarkEnd w:id="56"/>
    </w:p>
    <w:p w14:paraId="2E18BC9A">
      <w:pPr>
        <w:pStyle w:val="105"/>
        <w:spacing w:before="120" w:after="120"/>
      </w:pPr>
      <w:r>
        <w:rPr>
          <w:rFonts w:hint="eastAsia"/>
        </w:rPr>
        <w:t>概述</w:t>
      </w:r>
    </w:p>
    <w:p w14:paraId="060832BF">
      <w:pPr>
        <w:pStyle w:val="56"/>
        <w:ind w:firstLine="420"/>
      </w:pPr>
      <w:r>
        <w:rPr>
          <w:rFonts w:hint="eastAsia"/>
        </w:rPr>
        <w:t>平台服务层是平台能力组件化和服务化的体现，它为上层应用提供可复用、可组合的通用技术服务。通过将共性能力下沉为服务，可以实现技术能力的统一管控、高效复用和快速创新。企业需识别并构建支撑工业设计核心活动的关键服务能力。</w:t>
      </w:r>
    </w:p>
    <w:p w14:paraId="038F71DA">
      <w:pPr>
        <w:pStyle w:val="105"/>
        <w:spacing w:before="120" w:after="120"/>
      </w:pPr>
      <w:r>
        <w:rPr>
          <w:rFonts w:hint="eastAsia"/>
        </w:rPr>
        <w:t>协同设计服务</w:t>
      </w:r>
    </w:p>
    <w:p w14:paraId="310F6EF8">
      <w:pPr>
        <w:pStyle w:val="56"/>
        <w:ind w:firstLine="420"/>
      </w:pPr>
      <w:r>
        <w:rPr>
          <w:rFonts w:hint="eastAsia"/>
        </w:rPr>
        <w:t>协同设计服务是支撑多专业、跨地域团队并行设计的核心。宜提供以下能力：</w:t>
      </w:r>
    </w:p>
    <w:p w14:paraId="3820F177">
      <w:pPr>
        <w:pStyle w:val="132"/>
      </w:pPr>
      <w:r>
        <w:rPr>
          <w:rFonts w:hint="eastAsia"/>
        </w:rPr>
        <w:t>任务分派与流程驱动：将设计任务结构化分派，并按照预定义流程推进；</w:t>
      </w:r>
    </w:p>
    <w:p w14:paraId="62DC461C">
      <w:pPr>
        <w:pStyle w:val="132"/>
      </w:pPr>
      <w:r>
        <w:rPr>
          <w:rFonts w:hint="eastAsia"/>
        </w:rPr>
        <w:t>实时与异步协同：支持基于三维模型的实时在线评审、标记、讨论，以及文档、模型的异步审阅与批注；</w:t>
      </w:r>
    </w:p>
    <w:p w14:paraId="377A7EE2">
      <w:pPr>
        <w:pStyle w:val="132"/>
      </w:pPr>
      <w:r>
        <w:rPr>
          <w:rFonts w:hint="eastAsia"/>
        </w:rPr>
        <w:t>变更管理与影响分析：建立规范的工程变更流程，并能自动分析变更影响范围。</w:t>
      </w:r>
    </w:p>
    <w:p w14:paraId="71626E5A">
      <w:pPr>
        <w:pStyle w:val="105"/>
        <w:spacing w:before="120" w:after="120"/>
      </w:pPr>
      <w:r>
        <w:rPr>
          <w:rFonts w:hint="eastAsia"/>
        </w:rPr>
        <w:t>数据管理服务</w:t>
      </w:r>
    </w:p>
    <w:p w14:paraId="6830731F">
      <w:pPr>
        <w:pStyle w:val="56"/>
        <w:ind w:firstLine="420"/>
      </w:pPr>
      <w:r>
        <w:rPr>
          <w:rFonts w:hint="eastAsia"/>
        </w:rPr>
        <w:t>数据管理服务为上层应用提供统一的数据操作能力。核心功能宜包括：</w:t>
      </w:r>
    </w:p>
    <w:p w14:paraId="25BD52FE">
      <w:pPr>
        <w:pStyle w:val="132"/>
      </w:pPr>
      <w:r>
        <w:rPr>
          <w:rFonts w:hint="eastAsia"/>
        </w:rPr>
        <w:t>版本控制：支持文件和图文档的版本历史、版本比较和版本回退；</w:t>
      </w:r>
    </w:p>
    <w:p w14:paraId="6B258EDF">
      <w:pPr>
        <w:pStyle w:val="132"/>
      </w:pPr>
      <w:r>
        <w:rPr>
          <w:rFonts w:hint="eastAsia"/>
        </w:rPr>
        <w:t>权限管理：提供细粒度的数据访问权限控制，确保数据安全；</w:t>
      </w:r>
    </w:p>
    <w:p w14:paraId="1AE6EE7C">
      <w:pPr>
        <w:pStyle w:val="132"/>
      </w:pPr>
      <w:r>
        <w:rPr>
          <w:rFonts w:hint="eastAsia"/>
        </w:rPr>
        <w:t>检索与导航：提供基于属性和内容的快速检索，以及产品结构树导航；</w:t>
      </w:r>
    </w:p>
    <w:p w14:paraId="2857CD0F">
      <w:pPr>
        <w:pStyle w:val="132"/>
      </w:pPr>
      <w:r>
        <w:rPr>
          <w:rFonts w:hint="eastAsia"/>
        </w:rPr>
        <w:t>状态管理：管理数据对象（如零件、文档）在其生命周期中所处的状态（设计中、评审中、已发布</w:t>
      </w:r>
      <w:r>
        <w:rPr>
          <w:rFonts w:hint="eastAsia"/>
          <w:lang w:val="en-US" w:eastAsia="zh-CN"/>
        </w:rPr>
        <w:t>等</w:t>
      </w:r>
      <w:r>
        <w:rPr>
          <w:rFonts w:hint="eastAsia"/>
        </w:rPr>
        <w:t>）。</w:t>
      </w:r>
    </w:p>
    <w:p w14:paraId="4B629343">
      <w:pPr>
        <w:pStyle w:val="105"/>
        <w:spacing w:before="120" w:after="120"/>
      </w:pPr>
      <w:r>
        <w:rPr>
          <w:rFonts w:hint="eastAsia"/>
        </w:rPr>
        <w:t>可视化服务</w:t>
      </w:r>
    </w:p>
    <w:p w14:paraId="1FB850E0">
      <w:pPr>
        <w:pStyle w:val="56"/>
        <w:ind w:firstLine="420"/>
      </w:pPr>
      <w:r>
        <w:rPr>
          <w:rFonts w:hint="eastAsia"/>
        </w:rPr>
        <w:t>针对大型、复杂的装备三维模型，宜提供高性能的Web可视化服务。该服务能支持主流三维格式的轻量化转换与渲染，实现基于Web浏览器的模型浏览、装配拆卸、剖切、测量等功能，降低对客户端硬件的要求，便于广泛共享与评审。</w:t>
      </w:r>
    </w:p>
    <w:p w14:paraId="7D036B8D">
      <w:pPr>
        <w:pStyle w:val="105"/>
        <w:spacing w:before="120" w:after="120"/>
      </w:pPr>
      <w:r>
        <w:rPr>
          <w:rFonts w:hint="eastAsia"/>
        </w:rPr>
        <w:t>仿真分析服务</w:t>
      </w:r>
    </w:p>
    <w:p w14:paraId="0741F9AF">
      <w:pPr>
        <w:pStyle w:val="56"/>
        <w:ind w:firstLine="420"/>
      </w:pPr>
      <w:r>
        <w:rPr>
          <w:rFonts w:hint="eastAsia"/>
        </w:rPr>
        <w:t>宜将常用的仿真分析（结构应力、流体动力学、热力学、运动学分析</w:t>
      </w:r>
      <w:r>
        <w:rPr>
          <w:rFonts w:hint="eastAsia"/>
          <w:lang w:val="en-US" w:eastAsia="zh-CN"/>
        </w:rPr>
        <w:t>等</w:t>
      </w:r>
      <w:r>
        <w:rPr>
          <w:rFonts w:hint="eastAsia"/>
        </w:rPr>
        <w:t>）流程封装和模板化，形成仿真服务。这可以降低仿真应用门槛，促进仿真驱动的设计。服务可提供作业提交、计算资源调度、结果后处理与报告生成等能力。</w:t>
      </w:r>
    </w:p>
    <w:p w14:paraId="091472FD">
      <w:pPr>
        <w:pStyle w:val="105"/>
        <w:spacing w:before="120" w:after="120"/>
      </w:pPr>
      <w:r>
        <w:rPr>
          <w:rFonts w:hint="eastAsia"/>
        </w:rPr>
        <w:t>权限管理服务</w:t>
      </w:r>
    </w:p>
    <w:p w14:paraId="708C012A">
      <w:pPr>
        <w:pStyle w:val="56"/>
        <w:ind w:firstLine="420"/>
      </w:pPr>
      <w:r>
        <w:rPr>
          <w:rFonts w:hint="eastAsia"/>
        </w:rPr>
        <w:t>平台宜建立统一身份认证和单点登录机制。权限管理服务支持基于角色或属性的访问控制模型，能够对企业组织架构、用户、角色、权限进行集中统一管理，并与各应用系统集成。</w:t>
      </w:r>
    </w:p>
    <w:p w14:paraId="46159D5F">
      <w:pPr>
        <w:pStyle w:val="105"/>
        <w:spacing w:before="120" w:after="120"/>
      </w:pPr>
      <w:r>
        <w:rPr>
          <w:rFonts w:hint="eastAsia"/>
        </w:rPr>
        <w:t>其他通用服务</w:t>
      </w:r>
    </w:p>
    <w:p w14:paraId="46431BC1">
      <w:pPr>
        <w:pStyle w:val="56"/>
        <w:ind w:firstLine="420"/>
      </w:pPr>
      <w:r>
        <w:rPr>
          <w:rFonts w:hint="eastAsia"/>
        </w:rPr>
        <w:t>平台还可根据需要构建其他通用服务，如消息通知服务、日志服务、API网关服务、工作流引擎服务等，以提升平台的整体效能和开发效率。</w:t>
      </w:r>
    </w:p>
    <w:p w14:paraId="178C9794">
      <w:pPr>
        <w:pStyle w:val="104"/>
        <w:spacing w:before="240" w:after="240"/>
      </w:pPr>
      <w:bookmarkStart w:id="57" w:name="_Toc210480414"/>
      <w:r>
        <w:rPr>
          <w:rFonts w:hint="eastAsia"/>
        </w:rPr>
        <w:t>应用工具层</w:t>
      </w:r>
      <w:bookmarkEnd w:id="57"/>
    </w:p>
    <w:p w14:paraId="079FC1CA">
      <w:pPr>
        <w:pStyle w:val="105"/>
        <w:spacing w:before="120" w:after="120"/>
      </w:pPr>
      <w:r>
        <w:rPr>
          <w:rFonts w:hint="eastAsia"/>
        </w:rPr>
        <w:t>概述</w:t>
      </w:r>
    </w:p>
    <w:p w14:paraId="16DA1EA1">
      <w:pPr>
        <w:pStyle w:val="56"/>
        <w:ind w:firstLine="420"/>
      </w:pPr>
      <w:r>
        <w:rPr>
          <w:rFonts w:hint="eastAsia"/>
        </w:rPr>
        <w:t>应用工具层直接面向设计、工程、管理等各类用户，提供完成特定任务的专业软件或功能模块。该层的建设重点是确保工具集的完整性、集成性和易用性，覆盖从概念设计到详细设计，直至生产准备的完整链条。企业需根据产品特点、研发流程和人员技能，选择和集成合适的工具软件。</w:t>
      </w:r>
    </w:p>
    <w:p w14:paraId="48D5BB76">
      <w:pPr>
        <w:pStyle w:val="105"/>
        <w:spacing w:before="120" w:after="120"/>
      </w:pPr>
      <w:r>
        <w:rPr>
          <w:rFonts w:hint="eastAsia"/>
        </w:rPr>
        <w:t>工具集覆盖范围</w:t>
      </w:r>
    </w:p>
    <w:p w14:paraId="4A8587D1">
      <w:pPr>
        <w:pStyle w:val="56"/>
        <w:ind w:firstLine="420"/>
      </w:pPr>
      <w:r>
        <w:rPr>
          <w:rFonts w:hint="eastAsia"/>
        </w:rPr>
        <w:t>应用工具层宜覆盖工业设计及相关工程活动的主要环节，包括：</w:t>
      </w:r>
    </w:p>
    <w:p w14:paraId="7FB8309E">
      <w:pPr>
        <w:pStyle w:val="132"/>
      </w:pPr>
      <w:r>
        <w:rPr>
          <w:rFonts w:hint="eastAsia"/>
        </w:rPr>
        <w:t>CAID：用于产品外观造型、色彩材质定义及效果图渲染；</w:t>
      </w:r>
    </w:p>
    <w:p w14:paraId="582E197B">
      <w:pPr>
        <w:pStyle w:val="132"/>
      </w:pPr>
      <w:r>
        <w:rPr>
          <w:rFonts w:hint="eastAsia"/>
        </w:rPr>
        <w:t>CAD：用于产品结构、零部件三维详细设计及工程图纸生成；</w:t>
      </w:r>
    </w:p>
    <w:p w14:paraId="7B9455BA">
      <w:pPr>
        <w:pStyle w:val="132"/>
      </w:pPr>
      <w:r>
        <w:rPr>
          <w:rFonts w:hint="eastAsia"/>
        </w:rPr>
        <w:t>CAE：用于产品的力学、流体、热、电磁等性能的仿真分析与优化；</w:t>
      </w:r>
    </w:p>
    <w:p w14:paraId="04A9BCCE">
      <w:pPr>
        <w:pStyle w:val="132"/>
      </w:pPr>
      <w:r>
        <w:rPr>
          <w:rFonts w:hint="eastAsia"/>
        </w:rPr>
        <w:t>CAM：用于将设计模型转换为数控加工代码；</w:t>
      </w:r>
    </w:p>
    <w:p w14:paraId="7EBCE49A">
      <w:pPr>
        <w:pStyle w:val="132"/>
      </w:pPr>
      <w:r>
        <w:rPr>
          <w:rFonts w:hint="eastAsia"/>
        </w:rPr>
        <w:t>PLM：作为核心管理系统，管理产品数据、流程和BOM，通常与平台紧密集成或是平台的一部分；</w:t>
      </w:r>
    </w:p>
    <w:p w14:paraId="2F9AE9DF">
      <w:pPr>
        <w:pStyle w:val="132"/>
      </w:pPr>
      <w:r>
        <w:rPr>
          <w:rFonts w:hint="eastAsia"/>
        </w:rPr>
        <w:t>可视化设计与评审工具：用于沉浸式VR/AR设计评审与体验；</w:t>
      </w:r>
    </w:p>
    <w:p w14:paraId="650AE8A6">
      <w:pPr>
        <w:pStyle w:val="132"/>
      </w:pPr>
      <w:r>
        <w:rPr>
          <w:rFonts w:hint="eastAsia"/>
        </w:rPr>
        <w:t>项目管理工具：用于管理设计项目的进度、资源和风险。</w:t>
      </w:r>
    </w:p>
    <w:p w14:paraId="6E8C23EF">
      <w:pPr>
        <w:pStyle w:val="179"/>
      </w:pPr>
      <w:r>
        <w:rPr>
          <w:rFonts w:hint="eastAsia"/>
        </w:rPr>
        <w:t>工具软件的选型需考虑其与平台其他层次（特别是数据资源层和平台服务层）的集成能力，避免形成新的信息孤岛。</w:t>
      </w:r>
    </w:p>
    <w:p w14:paraId="114B7CCA">
      <w:pPr>
        <w:pStyle w:val="105"/>
        <w:spacing w:before="120" w:after="120"/>
      </w:pPr>
      <w:r>
        <w:rPr>
          <w:rFonts w:hint="eastAsia"/>
        </w:rPr>
        <w:t>工具集成与互操作</w:t>
      </w:r>
    </w:p>
    <w:p w14:paraId="17FF19B1">
      <w:pPr>
        <w:pStyle w:val="56"/>
        <w:ind w:firstLine="420"/>
      </w:pPr>
      <w:r>
        <w:rPr>
          <w:rFonts w:hint="eastAsia"/>
        </w:rPr>
        <w:t>各类工具软件不宜孤立存在，通过平台进行深度集成。宜实现：</w:t>
      </w:r>
    </w:p>
    <w:p w14:paraId="308959A4">
      <w:pPr>
        <w:pStyle w:val="132"/>
      </w:pPr>
      <w:r>
        <w:rPr>
          <w:rFonts w:hint="eastAsia"/>
        </w:rPr>
        <w:t>数据互通：确保CAID模型能顺畅导入CAD进行结构设计，CAD模型能无缝进入CAE进行仿真，设计BOM能准确传递至PLM系统；</w:t>
      </w:r>
    </w:p>
    <w:p w14:paraId="2040C737">
      <w:pPr>
        <w:pStyle w:val="132"/>
      </w:pPr>
      <w:r>
        <w:rPr>
          <w:rFonts w:hint="eastAsia"/>
        </w:rPr>
        <w:t>流程打通：在PLM系统的工作流中触发CAE分析任务，或将设计评审任务与协同设计服务关联。</w:t>
      </w:r>
    </w:p>
    <w:p w14:paraId="70274C43">
      <w:pPr>
        <w:pStyle w:val="179"/>
      </w:pPr>
      <w:r>
        <w:rPr>
          <w:rFonts w:hint="eastAsia"/>
        </w:rPr>
        <w:t>采用行业标准数据格式（STEP，IGES，VDA</w:t>
      </w:r>
      <w:r>
        <w:rPr>
          <w:rFonts w:hint="eastAsia"/>
          <w:lang w:val="en-US" w:eastAsia="zh-CN"/>
        </w:rPr>
        <w:t>等</w:t>
      </w:r>
      <w:r>
        <w:rPr>
          <w:rFonts w:hint="eastAsia"/>
        </w:rPr>
        <w:t>）是实现工具间互操作的重要基础。对于专用工具，可能需要开发定制化的集成接口。</w:t>
      </w:r>
    </w:p>
    <w:p w14:paraId="2EA5AAE4">
      <w:pPr>
        <w:pStyle w:val="105"/>
        <w:spacing w:before="120" w:after="120"/>
      </w:pPr>
      <w:r>
        <w:rPr>
          <w:rFonts w:hint="eastAsia"/>
        </w:rPr>
        <w:t>SaaS服务</w:t>
      </w:r>
    </w:p>
    <w:p w14:paraId="2499ACBE">
      <w:pPr>
        <w:pStyle w:val="56"/>
        <w:ind w:firstLine="420"/>
      </w:pPr>
      <w:r>
        <w:rPr>
          <w:rFonts w:hint="eastAsia"/>
        </w:rPr>
        <w:t>对于某些专业工具或特定场景，建议探索采用SaaS模式。用户通过浏览器或轻量客户端即可使用专业软件功能，这有助于降低软件许可成本和本地维护负担。需特别关注SaaS模式下的数据安全和网络性能。</w:t>
      </w:r>
    </w:p>
    <w:p w14:paraId="3684CC8A">
      <w:pPr>
        <w:pStyle w:val="104"/>
        <w:spacing w:before="240" w:after="240"/>
      </w:pPr>
      <w:bookmarkStart w:id="58" w:name="_Toc210480415"/>
      <w:r>
        <w:rPr>
          <w:rFonts w:hint="eastAsia"/>
        </w:rPr>
        <w:t>用户交互层</w:t>
      </w:r>
      <w:bookmarkEnd w:id="58"/>
    </w:p>
    <w:p w14:paraId="1FA7A9F8">
      <w:pPr>
        <w:pStyle w:val="105"/>
        <w:spacing w:before="120" w:after="120"/>
      </w:pPr>
      <w:r>
        <w:rPr>
          <w:rFonts w:hint="eastAsia"/>
        </w:rPr>
        <w:t>概述</w:t>
      </w:r>
    </w:p>
    <w:p w14:paraId="7E304EC8">
      <w:pPr>
        <w:pStyle w:val="56"/>
        <w:ind w:firstLine="420"/>
      </w:pPr>
      <w:r>
        <w:rPr>
          <w:rFonts w:hint="eastAsia"/>
        </w:rPr>
        <w:t>用户交互层是平台与最终用户的接触点，其目标是提供统一、友好、高效、场景化的访问入口和交互体验。该层建设需充分考虑不同用户角色（设计师、工程师、项目经理、决策者、合作伙伴</w:t>
      </w:r>
      <w:r>
        <w:rPr>
          <w:rFonts w:hint="eastAsia"/>
          <w:lang w:val="en-US" w:eastAsia="zh-CN"/>
        </w:rPr>
        <w:t>等</w:t>
      </w:r>
      <w:bookmarkStart w:id="62" w:name="_GoBack"/>
      <w:bookmarkEnd w:id="62"/>
      <w:r>
        <w:rPr>
          <w:rFonts w:hint="eastAsia"/>
        </w:rPr>
        <w:t>）的工作习惯和使用场景，提供个性化的界面和功能。</w:t>
      </w:r>
    </w:p>
    <w:p w14:paraId="1E4B37A2">
      <w:pPr>
        <w:pStyle w:val="105"/>
        <w:spacing w:before="120" w:after="120"/>
      </w:pPr>
      <w:r>
        <w:rPr>
          <w:rFonts w:hint="eastAsia"/>
        </w:rPr>
        <w:t>统一门户</w:t>
      </w:r>
    </w:p>
    <w:p w14:paraId="46A207C2">
      <w:pPr>
        <w:pStyle w:val="56"/>
        <w:ind w:firstLine="420"/>
      </w:pPr>
      <w:r>
        <w:rPr>
          <w:rFonts w:hint="eastAsia"/>
        </w:rPr>
        <w:t>平台宜建设统一门户作为主要访问入口。门户根据用户角色提供个性化的工作台，集中展示待办任务、常用应用、项目动态、知识推送等信息。门户具备高度的可配置性，允许用户自定义界面布局和内容。</w:t>
      </w:r>
    </w:p>
    <w:p w14:paraId="5110895F">
      <w:pPr>
        <w:pStyle w:val="105"/>
        <w:spacing w:before="120" w:after="120"/>
      </w:pPr>
      <w:r>
        <w:rPr>
          <w:rFonts w:hint="eastAsia"/>
        </w:rPr>
        <w:t>多终端适配</w:t>
      </w:r>
    </w:p>
    <w:p w14:paraId="0272F0EF">
      <w:pPr>
        <w:pStyle w:val="56"/>
        <w:ind w:firstLine="420"/>
      </w:pPr>
      <w:r>
        <w:rPr>
          <w:rFonts w:hint="eastAsia"/>
        </w:rPr>
        <w:t>用户交互层宜支持多种访问终端，以适应不同的工作场景：</w:t>
      </w:r>
    </w:p>
    <w:p w14:paraId="0E91B820">
      <w:pPr>
        <w:pStyle w:val="132"/>
      </w:pPr>
      <w:r>
        <w:rPr>
          <w:rFonts w:hint="eastAsia"/>
        </w:rPr>
        <w:t>PC端：提供功能完整、操作高效的专业客户端或RIA，满足设计师和工程师的深度作业需求；</w:t>
      </w:r>
    </w:p>
    <w:p w14:paraId="0751590E">
      <w:pPr>
        <w:pStyle w:val="132"/>
      </w:pPr>
      <w:r>
        <w:rPr>
          <w:rFonts w:hint="eastAsia"/>
        </w:rPr>
        <w:t>移动端：开发移动应用（APP或微信小程序等），支持任务审批、消息查看、项目进度跟踪、简单模型浏览等轻量级操作，满足移动办公和快速响应需求；</w:t>
      </w:r>
    </w:p>
    <w:p w14:paraId="56D225C2">
      <w:pPr>
        <w:pStyle w:val="132"/>
      </w:pPr>
      <w:r>
        <w:rPr>
          <w:rFonts w:hint="eastAsia"/>
        </w:rPr>
        <w:t>VR/AR终端：针对高端评审和体验场景，提供沉浸式交互界面，用于虚拟样机评审、装配模拟、维修维护培训等。</w:t>
      </w:r>
    </w:p>
    <w:p w14:paraId="56FF5BBE">
      <w:pPr>
        <w:pStyle w:val="105"/>
        <w:spacing w:before="120" w:after="120"/>
      </w:pPr>
      <w:r>
        <w:rPr>
          <w:rFonts w:hint="eastAsia"/>
        </w:rPr>
        <w:t>用户体验与用户界面设计</w:t>
      </w:r>
    </w:p>
    <w:p w14:paraId="1D6F60D1">
      <w:pPr>
        <w:pStyle w:val="56"/>
        <w:ind w:firstLine="420"/>
      </w:pPr>
      <w:r>
        <w:rPr>
          <w:rFonts w:hint="eastAsia"/>
        </w:rPr>
        <w:t>用户交互层的设计宜遵循“以用户为中心”的原则。建议进行用户研究，梳理用户旅程地图，优化交互流程。界面设计宜简洁、直观、一致，降低用户的学习成本和操作错误率。对于复杂操作，提供清晰的引导和帮助信息。</w:t>
      </w:r>
    </w:p>
    <w:p w14:paraId="54E1EEC4">
      <w:pPr>
        <w:pStyle w:val="105"/>
        <w:spacing w:before="120" w:after="120"/>
      </w:pPr>
      <w:r>
        <w:rPr>
          <w:rFonts w:hint="eastAsia"/>
        </w:rPr>
        <w:t>单点登录</w:t>
      </w:r>
    </w:p>
    <w:p w14:paraId="7A91C1EC">
      <w:pPr>
        <w:pStyle w:val="56"/>
        <w:ind w:firstLine="420"/>
      </w:pPr>
      <w:r>
        <w:rPr>
          <w:rFonts w:hint="eastAsia"/>
        </w:rPr>
        <w:t>统一门户建议集成单点登录功能，用户一次登录即可访问所有被授权的平台应用和服务，提升使用便捷性和安全性。</w:t>
      </w:r>
    </w:p>
    <w:p w14:paraId="44C96A14">
      <w:pPr>
        <w:pStyle w:val="104"/>
        <w:spacing w:before="240" w:after="240"/>
      </w:pPr>
      <w:bookmarkStart w:id="59" w:name="_Toc210480416"/>
      <w:r>
        <w:rPr>
          <w:rFonts w:hint="eastAsia"/>
        </w:rPr>
        <w:t>管理体系</w:t>
      </w:r>
      <w:bookmarkEnd w:id="59"/>
    </w:p>
    <w:p w14:paraId="7DF7581B">
      <w:pPr>
        <w:pStyle w:val="105"/>
        <w:spacing w:before="120" w:after="120"/>
      </w:pPr>
      <w:r>
        <w:rPr>
          <w:rFonts w:hint="eastAsia"/>
        </w:rPr>
        <w:t>概述</w:t>
      </w:r>
    </w:p>
    <w:p w14:paraId="14FBF1A8">
      <w:pPr>
        <w:pStyle w:val="56"/>
        <w:ind w:firstLine="420"/>
      </w:pPr>
      <w:r>
        <w:rPr>
          <w:rFonts w:hint="eastAsia"/>
        </w:rPr>
        <w:t>管理体系是确保平台建设成功和持续运营的非技术保障，涉及组织、流程、标准和规范。建立与平台运作相适应的管理体系，对于理顺职责、规范行为、提升效率、控制风险至关重要。管理体系宜与平台技术架构同步规划、同步建设。</w:t>
      </w:r>
    </w:p>
    <w:p w14:paraId="20727899">
      <w:pPr>
        <w:pStyle w:val="105"/>
        <w:spacing w:before="120" w:after="120"/>
      </w:pPr>
      <w:r>
        <w:rPr>
          <w:rFonts w:hint="eastAsia"/>
        </w:rPr>
        <w:t>组织与职责</w:t>
      </w:r>
    </w:p>
    <w:p w14:paraId="628952C2">
      <w:pPr>
        <w:pStyle w:val="56"/>
        <w:ind w:firstLine="420"/>
      </w:pPr>
      <w:r>
        <w:rPr>
          <w:rFonts w:hint="eastAsia"/>
        </w:rPr>
        <w:t>企业宜成立跨部门的平台建设与治理团队，明确牵头部门、参与部门及各角色的职责。关键角色包括：平台所有者、业务负责人、IT架构师、数据管理员、安全管理员等。对于大型企业，宜考虑设立专门的工业设计平台运营中心。</w:t>
      </w:r>
    </w:p>
    <w:p w14:paraId="4938B9C3">
      <w:pPr>
        <w:pStyle w:val="179"/>
      </w:pPr>
      <w:r>
        <w:rPr>
          <w:rFonts w:hint="eastAsia"/>
        </w:rPr>
        <w:t>明确的组织架构和职责分工是解决跨部门协作难题、推动平台落地的基础。</w:t>
      </w:r>
    </w:p>
    <w:p w14:paraId="203B4D27">
      <w:pPr>
        <w:pStyle w:val="105"/>
        <w:spacing w:before="120" w:after="120"/>
      </w:pPr>
      <w:r>
        <w:rPr>
          <w:rFonts w:hint="eastAsia"/>
        </w:rPr>
        <w:t>流程与制度</w:t>
      </w:r>
    </w:p>
    <w:p w14:paraId="1E0B8672">
      <w:pPr>
        <w:pStyle w:val="56"/>
        <w:ind w:firstLine="420"/>
      </w:pPr>
      <w:r>
        <w:rPr>
          <w:rFonts w:hint="eastAsia"/>
        </w:rPr>
        <w:t>企业宜制定并完善与平台运营相关的核心流程与制度，包括但不限于：</w:t>
      </w:r>
    </w:p>
    <w:p w14:paraId="3B317C83">
      <w:pPr>
        <w:pStyle w:val="132"/>
      </w:pPr>
      <w:r>
        <w:rPr>
          <w:rFonts w:hint="eastAsia"/>
        </w:rPr>
        <w:t>设计数据管理规定：明确数据的创建、审批、发布、变更、归档流程；</w:t>
      </w:r>
    </w:p>
    <w:p w14:paraId="748270CC">
      <w:pPr>
        <w:pStyle w:val="132"/>
      </w:pPr>
      <w:r>
        <w:rPr>
          <w:rFonts w:hint="eastAsia"/>
        </w:rPr>
        <w:t>平台用户管理与权限分配流程；</w:t>
      </w:r>
    </w:p>
    <w:p w14:paraId="4B2E3FB0">
      <w:pPr>
        <w:pStyle w:val="132"/>
      </w:pPr>
      <w:r>
        <w:rPr>
          <w:rFonts w:hint="eastAsia"/>
        </w:rPr>
        <w:t>平台应用接入与集成管理办法；</w:t>
      </w:r>
    </w:p>
    <w:p w14:paraId="484E2D43">
      <w:pPr>
        <w:pStyle w:val="132"/>
      </w:pPr>
      <w:r>
        <w:rPr>
          <w:rFonts w:hint="eastAsia"/>
        </w:rPr>
        <w:t>系统运维与支持服务流程；</w:t>
      </w:r>
    </w:p>
    <w:p w14:paraId="7A2B3383">
      <w:pPr>
        <w:pStyle w:val="132"/>
      </w:pPr>
      <w:r>
        <w:rPr>
          <w:rFonts w:hint="eastAsia"/>
        </w:rPr>
        <w:t>持续改进与需求收集流程。</w:t>
      </w:r>
    </w:p>
    <w:p w14:paraId="66641010">
      <w:pPr>
        <w:pStyle w:val="179"/>
      </w:pPr>
      <w:r>
        <w:rPr>
          <w:rFonts w:hint="eastAsia"/>
        </w:rPr>
        <w:t>流程尽可能电子化、自动化，嵌入到平台的工作流引擎中，提高执行效率。</w:t>
      </w:r>
    </w:p>
    <w:p w14:paraId="27C9302C">
      <w:pPr>
        <w:pStyle w:val="105"/>
        <w:spacing w:before="120" w:after="120"/>
      </w:pPr>
      <w:r>
        <w:rPr>
          <w:rFonts w:hint="eastAsia"/>
        </w:rPr>
        <w:t>标准与规范</w:t>
      </w:r>
    </w:p>
    <w:p w14:paraId="6C49D336">
      <w:pPr>
        <w:pStyle w:val="56"/>
        <w:ind w:firstLine="420"/>
      </w:pPr>
      <w:r>
        <w:rPr>
          <w:rFonts w:hint="eastAsia"/>
        </w:rPr>
        <w:t>除5.3中提到的数据标准外，企业还需建立相关的技术与管理规范，包括但不限于：</w:t>
      </w:r>
    </w:p>
    <w:p w14:paraId="6738A68A">
      <w:pPr>
        <w:pStyle w:val="132"/>
      </w:pPr>
      <w:r>
        <w:rPr>
          <w:rFonts w:hint="eastAsia"/>
        </w:rPr>
        <w:t>平台API规范；</w:t>
      </w:r>
    </w:p>
    <w:p w14:paraId="0359F9F1">
      <w:pPr>
        <w:pStyle w:val="132"/>
      </w:pPr>
      <w:r>
        <w:rPr>
          <w:rFonts w:hint="eastAsia"/>
        </w:rPr>
        <w:t>系统集成技术规范；</w:t>
      </w:r>
    </w:p>
    <w:p w14:paraId="2DD6450E">
      <w:pPr>
        <w:pStyle w:val="132"/>
      </w:pPr>
      <w:r>
        <w:rPr>
          <w:rFonts w:hint="eastAsia"/>
        </w:rPr>
        <w:t>用户体验（UX/UI）设计指南；</w:t>
      </w:r>
    </w:p>
    <w:p w14:paraId="1023EDE6">
      <w:pPr>
        <w:pStyle w:val="132"/>
      </w:pPr>
      <w:r>
        <w:rPr>
          <w:rFonts w:hint="eastAsia"/>
        </w:rPr>
        <w:t>平台运维管理规范。</w:t>
      </w:r>
    </w:p>
    <w:p w14:paraId="4D6A52CA">
      <w:pPr>
        <w:pStyle w:val="105"/>
        <w:spacing w:before="120" w:after="120"/>
      </w:pPr>
      <w:r>
        <w:rPr>
          <w:rFonts w:hint="eastAsia"/>
        </w:rPr>
        <w:t>培训与推广</w:t>
      </w:r>
    </w:p>
    <w:p w14:paraId="02F6FF1B">
      <w:pPr>
        <w:pStyle w:val="56"/>
        <w:ind w:firstLine="420"/>
      </w:pPr>
      <w:r>
        <w:rPr>
          <w:rFonts w:hint="eastAsia"/>
        </w:rPr>
        <w:t>制定系统的培训计划，针对不同用户群体提供差异化培训，帮助用户理解和掌握平台的使用方法。通过内部宣传、试点项目成功案例分享等方式，积极推广平台价值，培育协同设计与知识共享的文化氛围。</w:t>
      </w:r>
    </w:p>
    <w:p w14:paraId="58A55B9D">
      <w:pPr>
        <w:pStyle w:val="105"/>
        <w:spacing w:before="120" w:after="120"/>
      </w:pPr>
      <w:r>
        <w:rPr>
          <w:rFonts w:hint="eastAsia"/>
        </w:rPr>
        <w:t>绩效评估与持续改进</w:t>
      </w:r>
    </w:p>
    <w:p w14:paraId="5AB887B4">
      <w:pPr>
        <w:pStyle w:val="56"/>
        <w:ind w:firstLine="420"/>
      </w:pPr>
      <w:r>
        <w:rPr>
          <w:rFonts w:hint="eastAsia"/>
        </w:rPr>
        <w:t>建立平台建设与运营的绩效评估体系，设定关键绩效指标，如用户活跃度、设计周期缩短率、数据复用率、问题解决时效等。定期评估平台运行效果，收集用户反馈，作为持续改进的依据。</w:t>
      </w:r>
    </w:p>
    <w:p w14:paraId="743AE3EC">
      <w:pPr>
        <w:pStyle w:val="104"/>
        <w:spacing w:before="240" w:after="240"/>
      </w:pPr>
      <w:bookmarkStart w:id="60" w:name="_Toc210480417"/>
      <w:r>
        <w:rPr>
          <w:rFonts w:hint="eastAsia"/>
        </w:rPr>
        <w:t>安全体系</w:t>
      </w:r>
      <w:bookmarkEnd w:id="60"/>
    </w:p>
    <w:p w14:paraId="1246C548">
      <w:pPr>
        <w:pStyle w:val="105"/>
        <w:spacing w:before="120" w:after="120"/>
      </w:pPr>
      <w:r>
        <w:rPr>
          <w:rFonts w:hint="eastAsia"/>
        </w:rPr>
        <w:t>概述</w:t>
      </w:r>
    </w:p>
    <w:p w14:paraId="400B080A">
      <w:pPr>
        <w:pStyle w:val="56"/>
        <w:ind w:firstLine="420"/>
      </w:pPr>
      <w:r>
        <w:rPr>
          <w:rFonts w:hint="eastAsia"/>
        </w:rPr>
        <w:t>安全体系为平台提供端到端的保护，是平台可信运行的基石。它需覆盖物理安全、网络安全、数据安全、应用安全和管理安全等多个维度。安全体系建设宜遵循“同步规划、同步建设、同步运行”的原则，宜符合GB 17859和GB/T 22239的第二级安全保护条件，密码应用宜能实现GM/T 0054的第二级保护，安全管理体系可参考GB/T 22080进行建设。</w:t>
      </w:r>
    </w:p>
    <w:p w14:paraId="024039E8">
      <w:pPr>
        <w:pStyle w:val="105"/>
        <w:spacing w:before="120" w:after="120"/>
      </w:pPr>
      <w:r>
        <w:rPr>
          <w:rFonts w:hint="eastAsia"/>
        </w:rPr>
        <w:t>物理与环境安全</w:t>
      </w:r>
    </w:p>
    <w:p w14:paraId="74FA3DB0">
      <w:pPr>
        <w:pStyle w:val="56"/>
        <w:ind w:firstLine="420"/>
      </w:pPr>
      <w:r>
        <w:rPr>
          <w:rFonts w:hint="eastAsia"/>
        </w:rPr>
        <w:t>对于本地数据中心，宜严格管理物理访问，设置门禁、监控等措施。保障电力、空调、消防等基础设施的可靠运行。对于云端部署，宜选择符合国际或国内安全认证的云服务商，并通过合同明确其安全责任。</w:t>
      </w:r>
    </w:p>
    <w:p w14:paraId="3F1D82EC">
      <w:pPr>
        <w:pStyle w:val="105"/>
        <w:spacing w:before="120" w:after="120"/>
      </w:pPr>
      <w:r>
        <w:rPr>
          <w:rFonts w:hint="eastAsia"/>
        </w:rPr>
        <w:t>网络安全</w:t>
      </w:r>
    </w:p>
    <w:p w14:paraId="6A347D8F">
      <w:pPr>
        <w:pStyle w:val="56"/>
        <w:ind w:firstLine="420"/>
      </w:pPr>
      <w:r>
        <w:rPr>
          <w:rFonts w:hint="eastAsia"/>
        </w:rPr>
        <w:t>网络架构设计宜遵循分区、分域的原则，在不同信任级别的网络区域之间部署防火墙、入侵检测/防御系统（IDS/IPS）。宜对重要通信链路进行加密（如采用VPN、TLS/SSL）。定期进行网络安全漏洞扫描和渗透测试。</w:t>
      </w:r>
    </w:p>
    <w:p w14:paraId="7AC1D161">
      <w:pPr>
        <w:pStyle w:val="105"/>
        <w:spacing w:before="120" w:after="120"/>
      </w:pPr>
      <w:r>
        <w:rPr>
          <w:rFonts w:hint="eastAsia"/>
        </w:rPr>
        <w:t>数据安全</w:t>
      </w:r>
    </w:p>
    <w:p w14:paraId="788A6ECB">
      <w:pPr>
        <w:pStyle w:val="56"/>
        <w:ind w:firstLine="420"/>
      </w:pPr>
      <w:r>
        <w:rPr>
          <w:rFonts w:hint="eastAsia"/>
        </w:rPr>
        <w:t>数据安全是工业设计平台安全的重中之重。宜采取以下措施：</w:t>
      </w:r>
    </w:p>
    <w:p w14:paraId="71C96BFC">
      <w:pPr>
        <w:pStyle w:val="132"/>
      </w:pPr>
      <w:r>
        <w:rPr>
          <w:rFonts w:hint="eastAsia"/>
        </w:rPr>
        <w:t>数据加密：对静态存储的核心设计数据和动态传输的数据进行加密；</w:t>
      </w:r>
    </w:p>
    <w:p w14:paraId="5740A7B1">
      <w:pPr>
        <w:pStyle w:val="132"/>
      </w:pPr>
      <w:r>
        <w:rPr>
          <w:rFonts w:hint="eastAsia"/>
        </w:rPr>
        <w:t>数据脱敏：在开发测试等非生产环境使用数据时，对敏感数据进行脱敏处理；</w:t>
      </w:r>
    </w:p>
    <w:p w14:paraId="666E28F6">
      <w:pPr>
        <w:pStyle w:val="132"/>
      </w:pPr>
      <w:r>
        <w:rPr>
          <w:rFonts w:hint="eastAsia"/>
        </w:rPr>
        <w:t>数据防泄露（DLP）：部署DLP系统，监控和防止敏感设计数据通过邮件、移动存储等渠道非法外泄；</w:t>
      </w:r>
    </w:p>
    <w:p w14:paraId="2B264248">
      <w:pPr>
        <w:pStyle w:val="132"/>
      </w:pPr>
      <w:r>
        <w:rPr>
          <w:rFonts w:hint="eastAsia"/>
        </w:rPr>
        <w:t>数据备份与恢复：制定完善的数据备份策略，定期进行备份数据恢复演练，确保在数据丢失或损坏时能快速恢复。</w:t>
      </w:r>
    </w:p>
    <w:p w14:paraId="75C9809F">
      <w:pPr>
        <w:pStyle w:val="179"/>
      </w:pPr>
      <w:r>
        <w:rPr>
          <w:rFonts w:hint="eastAsia"/>
        </w:rPr>
        <w:t>数据分类分级是实施数据安全策略的前提，企业需首先界定不同类别数据的安全级别。</w:t>
      </w:r>
    </w:p>
    <w:p w14:paraId="4E584401">
      <w:pPr>
        <w:pStyle w:val="105"/>
        <w:spacing w:before="120" w:after="120"/>
      </w:pPr>
      <w:r>
        <w:rPr>
          <w:rFonts w:hint="eastAsia"/>
        </w:rPr>
        <w:t>应用安全</w:t>
      </w:r>
    </w:p>
    <w:p w14:paraId="1F36DBFC">
      <w:pPr>
        <w:pStyle w:val="165"/>
      </w:pPr>
      <w:r>
        <w:rPr>
          <w:rFonts w:hint="eastAsia"/>
        </w:rPr>
        <w:t>在应用开发生命周期中融入安全考虑，进行安全编码培训和代码安全审计。</w:t>
      </w:r>
    </w:p>
    <w:p w14:paraId="06A4795C">
      <w:pPr>
        <w:pStyle w:val="165"/>
      </w:pPr>
      <w:r>
        <w:rPr>
          <w:rFonts w:hint="eastAsia"/>
        </w:rPr>
        <w:t>对平台提供的Web应用和API进行安全测试，防范常见的Web漏洞（如SQL注入、跨站脚本XSS等）。</w:t>
      </w:r>
    </w:p>
    <w:p w14:paraId="67B1D753">
      <w:pPr>
        <w:pStyle w:val="165"/>
      </w:pPr>
      <w:r>
        <w:rPr>
          <w:rFonts w:hint="eastAsia"/>
        </w:rPr>
        <w:t>实施严格的会话管理和访问控制。</w:t>
      </w:r>
    </w:p>
    <w:p w14:paraId="2B35B81A">
      <w:pPr>
        <w:pStyle w:val="165"/>
      </w:pPr>
      <w:r>
        <w:rPr>
          <w:rFonts w:hint="eastAsia"/>
        </w:rPr>
        <w:t>宜按GB/T 20271</w:t>
      </w:r>
      <w:r>
        <w:t>—</w:t>
      </w:r>
      <w:r>
        <w:rPr>
          <w:rFonts w:hint="eastAsia"/>
        </w:rPr>
        <w:t>2006中4.2.2检测应用安全性，并按平台审计保护级的需求对存在安全问题加以改进。</w:t>
      </w:r>
    </w:p>
    <w:p w14:paraId="46E479D6">
      <w:pPr>
        <w:pStyle w:val="105"/>
        <w:spacing w:before="120" w:after="120"/>
      </w:pPr>
      <w:r>
        <w:rPr>
          <w:rFonts w:hint="eastAsia"/>
        </w:rPr>
        <w:t>身份认证与访问管理</w:t>
      </w:r>
    </w:p>
    <w:p w14:paraId="4622F004">
      <w:pPr>
        <w:pStyle w:val="56"/>
        <w:ind w:firstLine="420"/>
      </w:pPr>
      <w:r>
        <w:rPr>
          <w:rFonts w:hint="eastAsia"/>
        </w:rPr>
        <w:t>实施强身份认证机制，如双因子认证，特别是对于管理员和高权限用户。遵循最小权限原则，确保用户只能访问其授权范围内的数据和功能。</w:t>
      </w:r>
    </w:p>
    <w:p w14:paraId="455EAB29">
      <w:pPr>
        <w:pStyle w:val="105"/>
        <w:spacing w:before="120" w:after="120"/>
      </w:pPr>
      <w:r>
        <w:rPr>
          <w:rFonts w:hint="eastAsia"/>
        </w:rPr>
        <w:t>安全运维与管理</w:t>
      </w:r>
    </w:p>
    <w:p w14:paraId="5BD91856">
      <w:pPr>
        <w:pStyle w:val="56"/>
        <w:ind w:firstLine="420"/>
      </w:pPr>
      <w:r>
        <w:rPr>
          <w:rFonts w:hint="eastAsia"/>
        </w:rPr>
        <w:t>运行维护及应急响应宜按GB/T 28827.1和GB/T 28827.3组织实施。</w:t>
      </w:r>
    </w:p>
    <w:bookmarkEnd w:id="24"/>
    <w:p w14:paraId="15B6E95C">
      <w:pPr>
        <w:pStyle w:val="56"/>
        <w:ind w:firstLine="0" w:firstLineChars="0"/>
        <w:jc w:val="center"/>
      </w:pPr>
      <w:bookmarkStart w:id="61" w:name="BookMark8"/>
      <w:r>
        <w:rPr>
          <w:rFonts w:hint="eastAsia"/>
        </w:rPr>
        <w:drawing>
          <wp:inline distT="0" distB="0" distL="0" distR="0">
            <wp:extent cx="1485900" cy="317500"/>
            <wp:effectExtent l="0" t="0" r="0" b="6350"/>
            <wp:docPr id="228355546" name="图片 3"/>
            <wp:cNvGraphicFramePr/>
            <a:graphic xmlns:a="http://schemas.openxmlformats.org/drawingml/2006/main">
              <a:graphicData uri="http://schemas.openxmlformats.org/drawingml/2006/picture">
                <pic:pic xmlns:pic="http://schemas.openxmlformats.org/drawingml/2006/picture">
                  <pic:nvPicPr>
                    <pic:cNvPr id="228355546" name="图片 3"/>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1"/>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310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8C5D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140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2C32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07D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C4B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FB44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2CD6">
    <w:pPr>
      <w:pStyle w:val="61"/>
      <w:rPr>
        <w:rFonts w:hint="eastAsia"/>
      </w:rPr>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19E6">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o9j6D+3m9dcc0SLMKUXSKyCCNx0fvW/1CCOzqYIONs9U4PyNfmdmpgo3I2jC/HOixPGWkjCrzcC6ogzgekQ+IQ==" w:salt="diX9xlpqUfuHLL6T3d0WE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0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FDE"/>
    <w:rsid w:val="00060C2E"/>
    <w:rsid w:val="00061033"/>
    <w:rsid w:val="000619E9"/>
    <w:rsid w:val="000622D4"/>
    <w:rsid w:val="0006357D"/>
    <w:rsid w:val="00063B78"/>
    <w:rsid w:val="00067F1E"/>
    <w:rsid w:val="00071CC0"/>
    <w:rsid w:val="00071CFC"/>
    <w:rsid w:val="00073C8C"/>
    <w:rsid w:val="00077B64"/>
    <w:rsid w:val="00077CFC"/>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27C"/>
    <w:rsid w:val="000A7311"/>
    <w:rsid w:val="000B060F"/>
    <w:rsid w:val="000B1592"/>
    <w:rsid w:val="000B1FF2"/>
    <w:rsid w:val="000B3CDA"/>
    <w:rsid w:val="000B6A0B"/>
    <w:rsid w:val="000C0F6C"/>
    <w:rsid w:val="000C11DB"/>
    <w:rsid w:val="000C1492"/>
    <w:rsid w:val="000C1F7A"/>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BC9"/>
    <w:rsid w:val="000F06E1"/>
    <w:rsid w:val="000F0E3C"/>
    <w:rsid w:val="000F19D5"/>
    <w:rsid w:val="000F4050"/>
    <w:rsid w:val="000F4AEA"/>
    <w:rsid w:val="000F67E9"/>
    <w:rsid w:val="00104926"/>
    <w:rsid w:val="00113B1E"/>
    <w:rsid w:val="0011711C"/>
    <w:rsid w:val="0012382D"/>
    <w:rsid w:val="00123E51"/>
    <w:rsid w:val="00124E4F"/>
    <w:rsid w:val="00124F0C"/>
    <w:rsid w:val="001260B7"/>
    <w:rsid w:val="001265CB"/>
    <w:rsid w:val="00130F07"/>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B98"/>
    <w:rsid w:val="00176DFD"/>
    <w:rsid w:val="001852C9"/>
    <w:rsid w:val="0018790D"/>
    <w:rsid w:val="00187A0B"/>
    <w:rsid w:val="00190087"/>
    <w:rsid w:val="001913C4"/>
    <w:rsid w:val="00191ABB"/>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28C"/>
    <w:rsid w:val="001C7FEA"/>
    <w:rsid w:val="001D0499"/>
    <w:rsid w:val="001D0BBE"/>
    <w:rsid w:val="001D0ED4"/>
    <w:rsid w:val="001D212F"/>
    <w:rsid w:val="001D29D7"/>
    <w:rsid w:val="001D2DE7"/>
    <w:rsid w:val="001D411C"/>
    <w:rsid w:val="001D57BA"/>
    <w:rsid w:val="001D6D86"/>
    <w:rsid w:val="001E1A53"/>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1370"/>
    <w:rsid w:val="002142EA"/>
    <w:rsid w:val="00215ADD"/>
    <w:rsid w:val="00216F10"/>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0DE"/>
    <w:rsid w:val="00270CB8"/>
    <w:rsid w:val="00272B08"/>
    <w:rsid w:val="00275CA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364"/>
    <w:rsid w:val="002B1966"/>
    <w:rsid w:val="002B4508"/>
    <w:rsid w:val="002B5367"/>
    <w:rsid w:val="002B5779"/>
    <w:rsid w:val="002B7332"/>
    <w:rsid w:val="002B7F51"/>
    <w:rsid w:val="002C09E7"/>
    <w:rsid w:val="002C1E06"/>
    <w:rsid w:val="002C3F07"/>
    <w:rsid w:val="002C5278"/>
    <w:rsid w:val="002C70DF"/>
    <w:rsid w:val="002C71A2"/>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2B46"/>
    <w:rsid w:val="003331E4"/>
    <w:rsid w:val="00336C64"/>
    <w:rsid w:val="00337162"/>
    <w:rsid w:val="0034194F"/>
    <w:rsid w:val="00343C20"/>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1F9"/>
    <w:rsid w:val="00376713"/>
    <w:rsid w:val="00381815"/>
    <w:rsid w:val="003819AF"/>
    <w:rsid w:val="003820E9"/>
    <w:rsid w:val="00382DE7"/>
    <w:rsid w:val="00384FFC"/>
    <w:rsid w:val="0038691A"/>
    <w:rsid w:val="003872FC"/>
    <w:rsid w:val="00387ADC"/>
    <w:rsid w:val="00390020"/>
    <w:rsid w:val="003903D6"/>
    <w:rsid w:val="00390EE6"/>
    <w:rsid w:val="0039118F"/>
    <w:rsid w:val="00392AD7"/>
    <w:rsid w:val="003938D9"/>
    <w:rsid w:val="00394376"/>
    <w:rsid w:val="003943FF"/>
    <w:rsid w:val="003974EB"/>
    <w:rsid w:val="00397CC5"/>
    <w:rsid w:val="00397F19"/>
    <w:rsid w:val="003A11D1"/>
    <w:rsid w:val="003A1582"/>
    <w:rsid w:val="003A3D9C"/>
    <w:rsid w:val="003A4077"/>
    <w:rsid w:val="003A4AA7"/>
    <w:rsid w:val="003B09AD"/>
    <w:rsid w:val="003B1F18"/>
    <w:rsid w:val="003B4A58"/>
    <w:rsid w:val="003B4FC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65A8"/>
    <w:rsid w:val="00400308"/>
    <w:rsid w:val="00400E72"/>
    <w:rsid w:val="00401400"/>
    <w:rsid w:val="00404869"/>
    <w:rsid w:val="00405884"/>
    <w:rsid w:val="00407D39"/>
    <w:rsid w:val="0041477A"/>
    <w:rsid w:val="0041627C"/>
    <w:rsid w:val="004167A3"/>
    <w:rsid w:val="00432DAA"/>
    <w:rsid w:val="00434305"/>
    <w:rsid w:val="00435DF7"/>
    <w:rsid w:val="0043741A"/>
    <w:rsid w:val="0044083F"/>
    <w:rsid w:val="00441AE7"/>
    <w:rsid w:val="00445574"/>
    <w:rsid w:val="004467FB"/>
    <w:rsid w:val="00446B29"/>
    <w:rsid w:val="0044743F"/>
    <w:rsid w:val="00452D6B"/>
    <w:rsid w:val="00454484"/>
    <w:rsid w:val="0045517B"/>
    <w:rsid w:val="00463B77"/>
    <w:rsid w:val="00463C7B"/>
    <w:rsid w:val="004644A6"/>
    <w:rsid w:val="004657ED"/>
    <w:rsid w:val="004659BD"/>
    <w:rsid w:val="00470775"/>
    <w:rsid w:val="004746B1"/>
    <w:rsid w:val="0047583F"/>
    <w:rsid w:val="00475DE8"/>
    <w:rsid w:val="004776AA"/>
    <w:rsid w:val="00481C44"/>
    <w:rsid w:val="00484936"/>
    <w:rsid w:val="00485C89"/>
    <w:rsid w:val="00486BE3"/>
    <w:rsid w:val="004905E4"/>
    <w:rsid w:val="00490A89"/>
    <w:rsid w:val="00490AB4"/>
    <w:rsid w:val="00492F02"/>
    <w:rsid w:val="004939AE"/>
    <w:rsid w:val="00496468"/>
    <w:rsid w:val="004A12DF"/>
    <w:rsid w:val="004A1BA8"/>
    <w:rsid w:val="004A4B57"/>
    <w:rsid w:val="004A4CC7"/>
    <w:rsid w:val="004A63FA"/>
    <w:rsid w:val="004A6A3D"/>
    <w:rsid w:val="004B0272"/>
    <w:rsid w:val="004B2701"/>
    <w:rsid w:val="004B2E1B"/>
    <w:rsid w:val="004B2E72"/>
    <w:rsid w:val="004B3AA8"/>
    <w:rsid w:val="004B3E93"/>
    <w:rsid w:val="004C1FBC"/>
    <w:rsid w:val="004C25A2"/>
    <w:rsid w:val="004C3F1D"/>
    <w:rsid w:val="004C458D"/>
    <w:rsid w:val="004C5278"/>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533"/>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8AF"/>
    <w:rsid w:val="00555044"/>
    <w:rsid w:val="00561475"/>
    <w:rsid w:val="0056210E"/>
    <w:rsid w:val="00562308"/>
    <w:rsid w:val="0056487B"/>
    <w:rsid w:val="00564FB9"/>
    <w:rsid w:val="00566CFB"/>
    <w:rsid w:val="00573D9E"/>
    <w:rsid w:val="005801E3"/>
    <w:rsid w:val="00581802"/>
    <w:rsid w:val="005836A8"/>
    <w:rsid w:val="0058409C"/>
    <w:rsid w:val="00584262"/>
    <w:rsid w:val="00586630"/>
    <w:rsid w:val="00587ADD"/>
    <w:rsid w:val="00593A49"/>
    <w:rsid w:val="00593B8B"/>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A8C"/>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2DB3"/>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2BA"/>
    <w:rsid w:val="006640E5"/>
    <w:rsid w:val="006646F1"/>
    <w:rsid w:val="00664929"/>
    <w:rsid w:val="00664F62"/>
    <w:rsid w:val="00665142"/>
    <w:rsid w:val="006655E1"/>
    <w:rsid w:val="00672060"/>
    <w:rsid w:val="00672BFD"/>
    <w:rsid w:val="006770F4"/>
    <w:rsid w:val="00677A84"/>
    <w:rsid w:val="0068026D"/>
    <w:rsid w:val="00680A27"/>
    <w:rsid w:val="006816A4"/>
    <w:rsid w:val="006819B8"/>
    <w:rsid w:val="006840A6"/>
    <w:rsid w:val="006850CD"/>
    <w:rsid w:val="00685AAB"/>
    <w:rsid w:val="00693962"/>
    <w:rsid w:val="006A02A4"/>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DF2"/>
    <w:rsid w:val="006D04EA"/>
    <w:rsid w:val="006D16C4"/>
    <w:rsid w:val="006D3E96"/>
    <w:rsid w:val="006D4515"/>
    <w:rsid w:val="006D4BB1"/>
    <w:rsid w:val="006D6593"/>
    <w:rsid w:val="006E70DB"/>
    <w:rsid w:val="006F03A8"/>
    <w:rsid w:val="006F2ACA"/>
    <w:rsid w:val="006F2ADC"/>
    <w:rsid w:val="006F2BFE"/>
    <w:rsid w:val="006F31E9"/>
    <w:rsid w:val="006F6218"/>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44B"/>
    <w:rsid w:val="00756B26"/>
    <w:rsid w:val="00756EDF"/>
    <w:rsid w:val="007600E3"/>
    <w:rsid w:val="007639B9"/>
    <w:rsid w:val="00765C43"/>
    <w:rsid w:val="00765EFB"/>
    <w:rsid w:val="00766415"/>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5630"/>
    <w:rsid w:val="007F75CE"/>
    <w:rsid w:val="008004E1"/>
    <w:rsid w:val="008013A4"/>
    <w:rsid w:val="008027CE"/>
    <w:rsid w:val="00802F42"/>
    <w:rsid w:val="00804383"/>
    <w:rsid w:val="00804BB7"/>
    <w:rsid w:val="00804D41"/>
    <w:rsid w:val="00810257"/>
    <w:rsid w:val="008104F5"/>
    <w:rsid w:val="00811072"/>
    <w:rsid w:val="00811369"/>
    <w:rsid w:val="00813F61"/>
    <w:rsid w:val="00815419"/>
    <w:rsid w:val="008163C8"/>
    <w:rsid w:val="008164A1"/>
    <w:rsid w:val="00817325"/>
    <w:rsid w:val="008209E6"/>
    <w:rsid w:val="00821D19"/>
    <w:rsid w:val="00823303"/>
    <w:rsid w:val="008233B2"/>
    <w:rsid w:val="00823A9F"/>
    <w:rsid w:val="00823C85"/>
    <w:rsid w:val="00825138"/>
    <w:rsid w:val="008269DD"/>
    <w:rsid w:val="00830621"/>
    <w:rsid w:val="008307C7"/>
    <w:rsid w:val="0083348C"/>
    <w:rsid w:val="008373D3"/>
    <w:rsid w:val="00840617"/>
    <w:rsid w:val="00840F84"/>
    <w:rsid w:val="00842A47"/>
    <w:rsid w:val="00842DD1"/>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106"/>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C4F"/>
    <w:rsid w:val="008A57E6"/>
    <w:rsid w:val="008A6F81"/>
    <w:rsid w:val="008A769A"/>
    <w:rsid w:val="008B0C9C"/>
    <w:rsid w:val="008B166D"/>
    <w:rsid w:val="008B17F4"/>
    <w:rsid w:val="008B3615"/>
    <w:rsid w:val="008B4AC4"/>
    <w:rsid w:val="008B50C8"/>
    <w:rsid w:val="008B5281"/>
    <w:rsid w:val="008B56C5"/>
    <w:rsid w:val="008B7E05"/>
    <w:rsid w:val="008C1797"/>
    <w:rsid w:val="008C219C"/>
    <w:rsid w:val="008C475E"/>
    <w:rsid w:val="008C619A"/>
    <w:rsid w:val="008D0CE8"/>
    <w:rsid w:val="008D1703"/>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6375"/>
    <w:rsid w:val="00911BE5"/>
    <w:rsid w:val="00913CA9"/>
    <w:rsid w:val="00914173"/>
    <w:rsid w:val="009145AE"/>
    <w:rsid w:val="009146CE"/>
    <w:rsid w:val="00914CA7"/>
    <w:rsid w:val="00915C3E"/>
    <w:rsid w:val="009161A8"/>
    <w:rsid w:val="009245AE"/>
    <w:rsid w:val="009245F5"/>
    <w:rsid w:val="009249EC"/>
    <w:rsid w:val="009273B3"/>
    <w:rsid w:val="009305B5"/>
    <w:rsid w:val="009378DD"/>
    <w:rsid w:val="009423AF"/>
    <w:rsid w:val="009429D5"/>
    <w:rsid w:val="00942BF1"/>
    <w:rsid w:val="00945180"/>
    <w:rsid w:val="00945428"/>
    <w:rsid w:val="0094607B"/>
    <w:rsid w:val="00953604"/>
    <w:rsid w:val="0095496B"/>
    <w:rsid w:val="0096025F"/>
    <w:rsid w:val="00960F1E"/>
    <w:rsid w:val="009610DC"/>
    <w:rsid w:val="00961490"/>
    <w:rsid w:val="0096381A"/>
    <w:rsid w:val="00963B18"/>
    <w:rsid w:val="00965E04"/>
    <w:rsid w:val="009674AD"/>
    <w:rsid w:val="0096789E"/>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AEC"/>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206"/>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17D3A"/>
    <w:rsid w:val="00A2271D"/>
    <w:rsid w:val="00A237D5"/>
    <w:rsid w:val="00A27289"/>
    <w:rsid w:val="00A30EFC"/>
    <w:rsid w:val="00A31984"/>
    <w:rsid w:val="00A32D73"/>
    <w:rsid w:val="00A3367B"/>
    <w:rsid w:val="00A33C67"/>
    <w:rsid w:val="00A3597D"/>
    <w:rsid w:val="00A36DD1"/>
    <w:rsid w:val="00A4006C"/>
    <w:rsid w:val="00A40091"/>
    <w:rsid w:val="00A4030F"/>
    <w:rsid w:val="00A4067F"/>
    <w:rsid w:val="00A41C79"/>
    <w:rsid w:val="00A41CB5"/>
    <w:rsid w:val="00A42CDF"/>
    <w:rsid w:val="00A4452E"/>
    <w:rsid w:val="00A4472C"/>
    <w:rsid w:val="00A44E69"/>
    <w:rsid w:val="00A4661E"/>
    <w:rsid w:val="00A55BD6"/>
    <w:rsid w:val="00A55D50"/>
    <w:rsid w:val="00A57142"/>
    <w:rsid w:val="00A640B2"/>
    <w:rsid w:val="00A648CD"/>
    <w:rsid w:val="00A6537A"/>
    <w:rsid w:val="00A67866"/>
    <w:rsid w:val="00A70B07"/>
    <w:rsid w:val="00A723F8"/>
    <w:rsid w:val="00A73CFE"/>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2EBD"/>
    <w:rsid w:val="00AB6309"/>
    <w:rsid w:val="00AB6C5F"/>
    <w:rsid w:val="00AB7129"/>
    <w:rsid w:val="00AC27A6"/>
    <w:rsid w:val="00AC30F7"/>
    <w:rsid w:val="00AC3A5A"/>
    <w:rsid w:val="00AC3B35"/>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5A21"/>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624"/>
    <w:rsid w:val="00B54ABC"/>
    <w:rsid w:val="00B56FBE"/>
    <w:rsid w:val="00B60ACF"/>
    <w:rsid w:val="00B62B58"/>
    <w:rsid w:val="00B64DB4"/>
    <w:rsid w:val="00B65149"/>
    <w:rsid w:val="00B66567"/>
    <w:rsid w:val="00B66F52"/>
    <w:rsid w:val="00B66FE5"/>
    <w:rsid w:val="00B72880"/>
    <w:rsid w:val="00B758BF"/>
    <w:rsid w:val="00B77EC8"/>
    <w:rsid w:val="00B827A6"/>
    <w:rsid w:val="00B831CE"/>
    <w:rsid w:val="00B86677"/>
    <w:rsid w:val="00B86FAC"/>
    <w:rsid w:val="00B87131"/>
    <w:rsid w:val="00B87635"/>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798"/>
    <w:rsid w:val="00BD6AE3"/>
    <w:rsid w:val="00BE22F3"/>
    <w:rsid w:val="00BE5B52"/>
    <w:rsid w:val="00BE7B8D"/>
    <w:rsid w:val="00BF0993"/>
    <w:rsid w:val="00BF10A9"/>
    <w:rsid w:val="00BF120D"/>
    <w:rsid w:val="00BF1703"/>
    <w:rsid w:val="00BF231C"/>
    <w:rsid w:val="00BF3B4B"/>
    <w:rsid w:val="00BF51E5"/>
    <w:rsid w:val="00BF74A6"/>
    <w:rsid w:val="00C013AD"/>
    <w:rsid w:val="00C04904"/>
    <w:rsid w:val="00C056B3"/>
    <w:rsid w:val="00C103E5"/>
    <w:rsid w:val="00C11308"/>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1FDF"/>
    <w:rsid w:val="00C521D6"/>
    <w:rsid w:val="00C55232"/>
    <w:rsid w:val="00C553A4"/>
    <w:rsid w:val="00C55A06"/>
    <w:rsid w:val="00C55D03"/>
    <w:rsid w:val="00C5797B"/>
    <w:rsid w:val="00C601BC"/>
    <w:rsid w:val="00C6329F"/>
    <w:rsid w:val="00C63340"/>
    <w:rsid w:val="00C643F9"/>
    <w:rsid w:val="00C64E95"/>
    <w:rsid w:val="00C71372"/>
    <w:rsid w:val="00C71985"/>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9D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59"/>
    <w:rsid w:val="00D352A2"/>
    <w:rsid w:val="00D4162B"/>
    <w:rsid w:val="00D4514F"/>
    <w:rsid w:val="00D451E2"/>
    <w:rsid w:val="00D45E89"/>
    <w:rsid w:val="00D45E8D"/>
    <w:rsid w:val="00D466AE"/>
    <w:rsid w:val="00D4734F"/>
    <w:rsid w:val="00D51BF3"/>
    <w:rsid w:val="00D66846"/>
    <w:rsid w:val="00D675FB"/>
    <w:rsid w:val="00D71F25"/>
    <w:rsid w:val="00D72A9C"/>
    <w:rsid w:val="00D76E44"/>
    <w:rsid w:val="00D77031"/>
    <w:rsid w:val="00D80253"/>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4AD"/>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1C3B"/>
    <w:rsid w:val="00DF44DE"/>
    <w:rsid w:val="00E01138"/>
    <w:rsid w:val="00E02DFB"/>
    <w:rsid w:val="00E030F9"/>
    <w:rsid w:val="00E0311A"/>
    <w:rsid w:val="00E03138"/>
    <w:rsid w:val="00E06404"/>
    <w:rsid w:val="00E06CA8"/>
    <w:rsid w:val="00E115AC"/>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D1A"/>
    <w:rsid w:val="00E664CC"/>
    <w:rsid w:val="00E70388"/>
    <w:rsid w:val="00E70F92"/>
    <w:rsid w:val="00E74313"/>
    <w:rsid w:val="00E74C54"/>
    <w:rsid w:val="00E7508C"/>
    <w:rsid w:val="00E77A03"/>
    <w:rsid w:val="00E822E8"/>
    <w:rsid w:val="00E82554"/>
    <w:rsid w:val="00E82606"/>
    <w:rsid w:val="00E831C1"/>
    <w:rsid w:val="00E846C8"/>
    <w:rsid w:val="00E84957"/>
    <w:rsid w:val="00E84A55"/>
    <w:rsid w:val="00E85BFF"/>
    <w:rsid w:val="00E85EF6"/>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F15"/>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18DA"/>
    <w:rsid w:val="00F420D5"/>
    <w:rsid w:val="00F451EA"/>
    <w:rsid w:val="00F45447"/>
    <w:rsid w:val="00F456C6"/>
    <w:rsid w:val="00F4577B"/>
    <w:rsid w:val="00F46496"/>
    <w:rsid w:val="00F474D0"/>
    <w:rsid w:val="00F47EED"/>
    <w:rsid w:val="00F50179"/>
    <w:rsid w:val="00F515EE"/>
    <w:rsid w:val="00F56511"/>
    <w:rsid w:val="00F6194E"/>
    <w:rsid w:val="00F623AC"/>
    <w:rsid w:val="00F629AE"/>
    <w:rsid w:val="00F6412A"/>
    <w:rsid w:val="00F65893"/>
    <w:rsid w:val="00F66A4A"/>
    <w:rsid w:val="00F71E22"/>
    <w:rsid w:val="00F72142"/>
    <w:rsid w:val="00F72AE7"/>
    <w:rsid w:val="00F77FBA"/>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64C"/>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07F"/>
    <w:rsid w:val="00FF3E7D"/>
    <w:rsid w:val="00FF5B99"/>
    <w:rsid w:val="00FF730C"/>
    <w:rsid w:val="00FF73F4"/>
    <w:rsid w:val="00FF7CE4"/>
    <w:rsid w:val="00FF7E39"/>
    <w:rsid w:val="09C726E9"/>
    <w:rsid w:val="18D84D0B"/>
    <w:rsid w:val="1E1E2391"/>
    <w:rsid w:val="3BCE5993"/>
    <w:rsid w:val="4266528D"/>
    <w:rsid w:val="54876D5C"/>
    <w:rsid w:val="554C1DF3"/>
    <w:rsid w:val="579B705F"/>
    <w:rsid w:val="5FF253B4"/>
    <w:rsid w:val="7AB06E64"/>
    <w:rsid w:val="7AC57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719;&#20214;\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B59F1CD74C4BE4BC98AE4E11AFA795"/>
        <w:style w:val=""/>
        <w:category>
          <w:name w:val="常规"/>
          <w:gallery w:val="placeholder"/>
        </w:category>
        <w:types>
          <w:type w:val="bbPlcHdr"/>
        </w:types>
        <w:behaviors>
          <w:behavior w:val="content"/>
        </w:behaviors>
        <w:description w:val=""/>
        <w:guid w:val="{C4A732C3-8D91-4402-A909-3767B240FB3B}"/>
      </w:docPartPr>
      <w:docPartBody>
        <w:p w14:paraId="54C6444F">
          <w:pPr>
            <w:pStyle w:val="5"/>
            <w:rPr>
              <w:rFonts w:hint="eastAsia"/>
            </w:rPr>
          </w:pPr>
          <w:r>
            <w:rPr>
              <w:rStyle w:val="4"/>
              <w:rFonts w:hint="eastAsia"/>
            </w:rPr>
            <w:t>单击或点击此处输入文字。</w:t>
          </w:r>
        </w:p>
      </w:docPartBody>
    </w:docPart>
    <w:docPart>
      <w:docPartPr>
        <w:name w:val="920901BC37B44EEFB6E37B4BBCBA2FD3"/>
        <w:style w:val=""/>
        <w:category>
          <w:name w:val="常规"/>
          <w:gallery w:val="placeholder"/>
        </w:category>
        <w:types>
          <w:type w:val="bbPlcHdr"/>
        </w:types>
        <w:behaviors>
          <w:behavior w:val="content"/>
        </w:behaviors>
        <w:description w:val=""/>
        <w:guid w:val="{942B0170-D4E0-43ED-ADE7-46EBE6C476E2}"/>
      </w:docPartPr>
      <w:docPartBody>
        <w:p w14:paraId="562CF6CB">
          <w:pPr>
            <w:pStyle w:val="6"/>
            <w:rPr>
              <w:rFonts w:hint="eastAsia"/>
            </w:rPr>
          </w:pPr>
          <w:r>
            <w:rPr>
              <w:rStyle w:val="4"/>
              <w:rFonts w:hint="eastAsia"/>
            </w:rPr>
            <w:t>选择一项。</w:t>
          </w:r>
        </w:p>
      </w:docPartBody>
    </w:docPart>
    <w:docPart>
      <w:docPartPr>
        <w:name w:val="8C0CE490878545C89E4409D761DE8493"/>
        <w:style w:val=""/>
        <w:category>
          <w:name w:val="常规"/>
          <w:gallery w:val="placeholder"/>
        </w:category>
        <w:types>
          <w:type w:val="bbPlcHdr"/>
        </w:types>
        <w:behaviors>
          <w:behavior w:val="content"/>
        </w:behaviors>
        <w:description w:val=""/>
        <w:guid w:val="{BB37FE8F-6192-4A91-8590-8FFED76B17F9}"/>
      </w:docPartPr>
      <w:docPartBody>
        <w:p w14:paraId="7499A5A4">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2B"/>
    <w:rsid w:val="00063B78"/>
    <w:rsid w:val="002B5367"/>
    <w:rsid w:val="002C70DF"/>
    <w:rsid w:val="003F7209"/>
    <w:rsid w:val="00496836"/>
    <w:rsid w:val="005548AF"/>
    <w:rsid w:val="00952C16"/>
    <w:rsid w:val="0096025F"/>
    <w:rsid w:val="009B2B8A"/>
    <w:rsid w:val="00B0512B"/>
    <w:rsid w:val="00CE5D56"/>
    <w:rsid w:val="00FB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AB59F1CD74C4BE4BC98AE4E11AFA79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20901BC37B44EEFB6E37B4BBCBA2FD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C0CE490878545C89E4409D761DE849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F360BE8B-6686-4F3D-AEAF-501FE73E4058-1">
      <extobjdata type="F360BE8B-6686-4F3D-AEAF-501FE73E4058" data="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"/>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7849</Words>
  <Characters>8792</Characters>
  <Lines>232</Lines>
  <Paragraphs>290</Paragraphs>
  <TotalTime>522</TotalTime>
  <ScaleCrop>false</ScaleCrop>
  <LinksUpToDate>false</LinksUpToDate>
  <CharactersWithSpaces>8975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2025-09-29T06:04:00Z</dcterms:created>
  <dc:creator>宋振</dc:creator>
  <dc:description>&lt;config cover="true" show_menu="true" version="1.0.0" doctype="SDKXY"&gt;_x000d_
&lt;/config&gt;</dc:description>
  <cp:lastModifiedBy>境由心生</cp:lastModifiedBy>
  <cp:lastPrinted>2021-02-02T08:22:00Z</cp:lastPrinted>
  <dcterms:modified xsi:type="dcterms:W3CDTF">2025-10-13T00:48:50Z</dcterms:modified>
  <dc:title>团体标准</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eyJoZGlkIjoiYTQ0OTE1YmY0MjFlMDRlZjFkYWM2YmVkMGE2MTQ0MzMiLCJ1c2VySWQiOiI5NDE1MzQzMDUifQ==</vt:lpwstr>
  </property>
  <property fmtid="{D5CDD505-2E9C-101B-9397-08002B2CF9AE}" pid="15" name="KSOProductBuildVer">
    <vt:lpwstr>2052-12.1.0.22529</vt:lpwstr>
  </property>
  <property fmtid="{D5CDD505-2E9C-101B-9397-08002B2CF9AE}" pid="16" name="ICV">
    <vt:lpwstr>F551B8FB45CD4318842EE08CF4358AC8_12</vt:lpwstr>
  </property>
</Properties>
</file>