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bookmarkStart w:id="2" w:name="_GoBack"/>
      <w:bookmarkEnd w:id="2"/>
      <w:r>
        <w:rPr>
          <w:rFonts w:hint="eastAsia" w:ascii="仿宋" w:hAnsi="仿宋" w:eastAsia="仿宋"/>
          <w:bCs/>
          <w:sz w:val="32"/>
          <w:szCs w:val="32"/>
        </w:rPr>
        <w:t xml:space="preserve">： 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2019全国机械工业经济形势报告会参加会议代表回执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95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702"/>
        <w:gridCol w:w="1702"/>
        <w:gridCol w:w="1481"/>
        <w:gridCol w:w="118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</w:t>
            </w:r>
            <w:r>
              <w:rPr>
                <w:rFonts w:ascii="仿宋" w:hAnsi="仿宋" w:eastAsia="仿宋"/>
                <w:bCs/>
                <w:sz w:val="24"/>
              </w:rPr>
              <w:t xml:space="preserve"> (盖章)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通信地址</w:t>
            </w:r>
          </w:p>
        </w:tc>
        <w:tc>
          <w:tcPr>
            <w:tcW w:w="3404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参会人员</w:t>
            </w:r>
          </w:p>
        </w:tc>
        <w:tc>
          <w:tcPr>
            <w:tcW w:w="1702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 务</w:t>
            </w:r>
          </w:p>
        </w:tc>
        <w:tc>
          <w:tcPr>
            <w:tcW w:w="1221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参会人员</w:t>
            </w:r>
          </w:p>
        </w:tc>
        <w:tc>
          <w:tcPr>
            <w:tcW w:w="1702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 务</w:t>
            </w:r>
          </w:p>
        </w:tc>
        <w:tc>
          <w:tcPr>
            <w:tcW w:w="1221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参会人员</w:t>
            </w:r>
          </w:p>
        </w:tc>
        <w:tc>
          <w:tcPr>
            <w:tcW w:w="1702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 务</w:t>
            </w:r>
          </w:p>
        </w:tc>
        <w:tc>
          <w:tcPr>
            <w:tcW w:w="1221" w:type="dxa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3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3404" w:type="dxa"/>
            <w:gridSpan w:val="2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   真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53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住宿预订</w:t>
            </w:r>
          </w:p>
        </w:tc>
        <w:tc>
          <w:tcPr>
            <w:tcW w:w="3404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□住宿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□不用安排住宿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6" w:hRule="atLeast"/>
        </w:trPr>
        <w:tc>
          <w:tcPr>
            <w:tcW w:w="2253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  注</w:t>
            </w:r>
          </w:p>
        </w:tc>
        <w:tc>
          <w:tcPr>
            <w:tcW w:w="7286" w:type="dxa"/>
            <w:gridSpan w:val="5"/>
            <w:vAlign w:val="top"/>
          </w:tcPr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1、大会统一安排参会人员会议全程的食宿，住宿一人一间。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2、大会具体活动及日程详细安排请留意</w:t>
            </w:r>
            <w:r>
              <w:fldChar w:fldCharType="begin"/>
            </w:r>
            <w:r>
              <w:instrText xml:space="preserve"> HYPERLINK "http://</w:instrText>
            </w:r>
            <w:r>
              <w:rPr>
                <w:rFonts w:hint="eastAsia"/>
              </w:rPr>
              <w:instrText xml:space="preserve">www.mei.net.cn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4"/>
                <w:rFonts w:hint="eastAsia"/>
              </w:rPr>
              <w:t>www.mei.net.cn</w:t>
            </w:r>
            <w:r>
              <w:fldChar w:fldCharType="end"/>
            </w:r>
            <w:bookmarkStart w:id="0" w:name="_Hlt525717148"/>
            <w:bookmarkEnd w:id="0"/>
            <w:bookmarkStart w:id="1" w:name="_Hlt525717149"/>
            <w:bookmarkEnd w:id="1"/>
          </w:p>
          <w:p>
            <w:pPr>
              <w:ind w:firstLine="315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“2019</w:t>
            </w:r>
            <w:r>
              <w:rPr>
                <w:rFonts w:hint="eastAsia" w:ascii="仿宋" w:hAnsi="仿宋" w:eastAsia="仿宋"/>
                <w:bCs/>
                <w:sz w:val="24"/>
              </w:rPr>
              <w:t>全国机械工业经济形势报告会专栏</w:t>
            </w:r>
            <w:r>
              <w:rPr>
                <w:rFonts w:ascii="仿宋" w:hAnsi="仿宋" w:eastAsia="仿宋"/>
                <w:bCs/>
                <w:sz w:val="24"/>
              </w:rPr>
              <w:t>”</w:t>
            </w:r>
            <w:r>
              <w:rPr>
                <w:rFonts w:hint="eastAsia" w:ascii="仿宋" w:hAnsi="仿宋" w:eastAsia="仿宋"/>
                <w:bCs/>
                <w:sz w:val="24"/>
              </w:rPr>
              <w:t>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3、认真填写地址及E-mail地址，以便会后发送相关资料。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4、您预订的到达站点：（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需要接站，务必填写清楚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□深圳宝安机场           □深圳北站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航班号：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预计达到时间：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</w:t>
            </w:r>
          </w:p>
          <w:p>
            <w:pPr>
              <w:ind w:firstLine="360" w:firstLineChars="15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深圳宝安机场     刘  飞   手机号码：15101199708</w:t>
            </w:r>
          </w:p>
          <w:p>
            <w:pPr>
              <w:widowControl/>
              <w:ind w:firstLine="2400" w:firstLineChars="1000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深圳北站        曹  勇   手机号码：15811004183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5、返程班车：11月28日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时间：    □7：30     □8：30     □9:30     □10：30                     </w:t>
            </w: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4 -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D1496"/>
    <w:rsid w:val="587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2019-10-29T03:53:04Z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